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DB33" w14:textId="4478CF9A" w:rsidR="008A0BF7" w:rsidRDefault="00593D54" w:rsidP="00593D54">
      <w:pPr>
        <w:pStyle w:val="Title"/>
      </w:pPr>
      <w:r>
        <w:t>R</w:t>
      </w:r>
      <w:r w:rsidR="009C320A">
        <w:t>etail Sales Agreement</w:t>
      </w:r>
    </w:p>
    <w:p w14:paraId="69C118B1" w14:textId="3439B950" w:rsidR="009C320A" w:rsidRDefault="009C320A" w:rsidP="00795A55">
      <w:pPr>
        <w:pStyle w:val="BodyTextStandardIndent"/>
      </w:pPr>
      <w:r>
        <w:t xml:space="preserve">This Retail Sales Agreement (the “Agreement”), effective </w:t>
      </w:r>
      <w:r w:rsidR="00137D42">
        <w:t>as of _______________________, is between T</w:t>
      </w:r>
      <w:r w:rsidR="00B65A24">
        <w:t xml:space="preserve">N </w:t>
      </w:r>
      <w:r w:rsidR="001F16BB">
        <w:t>Scientific, a Tennessee limited liability company (“TN Scientific”) and ______________________________</w:t>
      </w:r>
      <w:r w:rsidR="001561D3">
        <w:t>, (the “Retailer”)</w:t>
      </w:r>
      <w:r w:rsidR="00B2014D">
        <w:t>; each to be referred to individually as a “Party” and collectively as the “Parties”.</w:t>
      </w:r>
    </w:p>
    <w:p w14:paraId="3882C380" w14:textId="57280178" w:rsidR="001561D3" w:rsidRDefault="00C3755A" w:rsidP="00A81A36">
      <w:pPr>
        <w:pStyle w:val="BodyText"/>
      </w:pPr>
      <w:r>
        <w:rPr>
          <w:b/>
          <w:bCs/>
        </w:rPr>
        <w:t xml:space="preserve">WHEREAS, </w:t>
      </w:r>
      <w:r w:rsidR="00A81A36">
        <w:t>TN Scientific is a</w:t>
      </w:r>
      <w:r w:rsidR="00D91941">
        <w:t xml:space="preserve">n online </w:t>
      </w:r>
      <w:r w:rsidR="00A81A36">
        <w:t xml:space="preserve">provider of chemical testing equipment and reagents </w:t>
      </w:r>
      <w:r w:rsidR="009B44D9">
        <w:t xml:space="preserve">for </w:t>
      </w:r>
      <w:r w:rsidR="0012721F">
        <w:t>use in laboratory and research settings; and</w:t>
      </w:r>
    </w:p>
    <w:p w14:paraId="28E195A2" w14:textId="0EB1BF37" w:rsidR="00EC15EE" w:rsidRDefault="0012721F" w:rsidP="00A81A36">
      <w:pPr>
        <w:pStyle w:val="BodyText"/>
      </w:pPr>
      <w:r>
        <w:rPr>
          <w:b/>
          <w:bCs/>
        </w:rPr>
        <w:t>WHEREAS</w:t>
      </w:r>
      <w:r>
        <w:t xml:space="preserve">, TN Scientific </w:t>
      </w:r>
      <w:r w:rsidR="00D91941">
        <w:t xml:space="preserve">desires to expand into a retail setting whereby products are sold </w:t>
      </w:r>
      <w:r w:rsidR="00EC15EE">
        <w:t>directly to the end user outside of TN Scientific’s website; and</w:t>
      </w:r>
    </w:p>
    <w:p w14:paraId="2A1849D1" w14:textId="0DEF0099" w:rsidR="00EC15EE" w:rsidRDefault="00EC15EE" w:rsidP="00A81A36">
      <w:pPr>
        <w:pStyle w:val="BodyText"/>
      </w:pPr>
      <w:r>
        <w:rPr>
          <w:b/>
          <w:bCs/>
        </w:rPr>
        <w:t>WHEREAS</w:t>
      </w:r>
      <w:r>
        <w:t xml:space="preserve">, Retailer </w:t>
      </w:r>
      <w:r w:rsidR="00FA40CA">
        <w:t xml:space="preserve">is a validly existing retail business with </w:t>
      </w:r>
      <w:r w:rsidR="00B2014D">
        <w:t xml:space="preserve">retail sales experience and retail space who desires to resell TN Scientific’s products to Retailer’s </w:t>
      </w:r>
      <w:r w:rsidR="006E6D0B">
        <w:t>Retailer</w:t>
      </w:r>
      <w:r w:rsidR="00B2014D">
        <w:t xml:space="preserve"> base;</w:t>
      </w:r>
    </w:p>
    <w:p w14:paraId="1CFAFE94" w14:textId="269DCA9A" w:rsidR="00B2014D" w:rsidRDefault="00B2014D" w:rsidP="00A81A36">
      <w:pPr>
        <w:pStyle w:val="BodyText"/>
      </w:pPr>
      <w:r>
        <w:rPr>
          <w:b/>
          <w:bCs/>
        </w:rPr>
        <w:t>NOW, THEREFORE,</w:t>
      </w:r>
      <w:r>
        <w:t xml:space="preserve"> for good and valuable consideration, the receipt and sufficiency of which is hereby acknowledged, the Parties agree as follows:</w:t>
      </w:r>
    </w:p>
    <w:p w14:paraId="0E724C31" w14:textId="7BA637C2" w:rsidR="00B2014D" w:rsidRDefault="00ED48C1" w:rsidP="00DD0DE0">
      <w:pPr>
        <w:pStyle w:val="Exhibit1"/>
      </w:pPr>
      <w:r>
        <w:rPr>
          <w:b/>
          <w:bCs/>
        </w:rPr>
        <w:t>Pricing</w:t>
      </w:r>
    </w:p>
    <w:p w14:paraId="23B5680A" w14:textId="65F41382" w:rsidR="008E6F57" w:rsidRDefault="008E6F57" w:rsidP="008E6F57">
      <w:pPr>
        <w:pStyle w:val="Exhibit2"/>
      </w:pPr>
      <w:r>
        <w:t xml:space="preserve">TN Scientific will sell to Retailer a list of products at set wholesale prices which will be </w:t>
      </w:r>
      <w:r w:rsidR="0073426F">
        <w:t xml:space="preserve">shown on Schedule 1 and attached hereto. This schedule may be amended from time to time by </w:t>
      </w:r>
      <w:r w:rsidR="009D21F6">
        <w:t>executing a signed writing evidencing the changes and attaching the amendment to this Agreement.</w:t>
      </w:r>
    </w:p>
    <w:p w14:paraId="5F9D4894" w14:textId="54AEEBB6" w:rsidR="009D21F6" w:rsidRPr="00B2014D" w:rsidRDefault="009D21F6" w:rsidP="008E6F57">
      <w:pPr>
        <w:pStyle w:val="Exhibit2"/>
      </w:pPr>
      <w:r>
        <w:t xml:space="preserve">Retailer agrees to accept all liability for the sale of the product or products to the end user. TN Scientific </w:t>
      </w:r>
      <w:r w:rsidR="0026267C">
        <w:t xml:space="preserve">will only be </w:t>
      </w:r>
      <w:r w:rsidR="000A1336">
        <w:t>liable</w:t>
      </w:r>
      <w:r w:rsidR="0026267C">
        <w:t xml:space="preserve"> to Retailer for the sale of products to the Retailer. Retailer agrees to fully indemnify and hold TN Scientific harmless in the event of any suit of an kind brought against, or involving in any </w:t>
      </w:r>
      <w:r w:rsidR="00071E8A">
        <w:t>way, TN Scientific as it relates to the products sold to Retailer by TN Scientific.</w:t>
      </w:r>
      <w:r w:rsidR="00264E05">
        <w:t xml:space="preserve"> TN Scientific’s liability be limited only to those amounts conveyed from Retailer to TN Scientific in the </w:t>
      </w:r>
      <w:r w:rsidR="006668B3">
        <w:t>preceding</w:t>
      </w:r>
      <w:r w:rsidR="00264E05">
        <w:t xml:space="preserve"> twelve (12) months.</w:t>
      </w:r>
    </w:p>
    <w:p w14:paraId="0F5BE3C7" w14:textId="0E267997" w:rsidR="00A773F4" w:rsidRPr="00B74169" w:rsidRDefault="00ED48C1" w:rsidP="008A0BF7">
      <w:pPr>
        <w:pStyle w:val="Exhibit1"/>
        <w:rPr>
          <w:b/>
          <w:bCs/>
        </w:rPr>
      </w:pPr>
      <w:r>
        <w:rPr>
          <w:b/>
          <w:bCs/>
        </w:rPr>
        <w:t>General Terms</w:t>
      </w:r>
    </w:p>
    <w:p w14:paraId="5ACBA005" w14:textId="7BC7063B" w:rsidR="00AE627F" w:rsidRPr="00CA6F8B" w:rsidRDefault="00AE627F" w:rsidP="00AE627F">
      <w:pPr>
        <w:pStyle w:val="BodyTextStandardIndent"/>
      </w:pPr>
      <w:r>
        <w:t xml:space="preserve">Retailer agrees to display information reflecting </w:t>
      </w:r>
      <w:r>
        <w:t xml:space="preserve">the </w:t>
      </w:r>
      <w:r w:rsidR="008B6065">
        <w:t>following</w:t>
      </w:r>
      <w:r>
        <w:t xml:space="preserve"> requirements at their retail locations as approved by TN Scientific. Failure to display this information in a manner approved by TN Scientific may result in TN Scientific terminating this Agreement.</w:t>
      </w:r>
    </w:p>
    <w:p w14:paraId="1CD37A7F" w14:textId="387F7322" w:rsidR="004B23E9" w:rsidRPr="00CA6F8B" w:rsidRDefault="004B23E9" w:rsidP="00AE627F">
      <w:pPr>
        <w:pStyle w:val="BodyTextStandardIndent"/>
      </w:pPr>
      <w:r w:rsidRPr="00CA6F8B">
        <w:t>The chemicals/materials for sale are intended for laboratory and research use only, unless otherwise explicitly stated.</w:t>
      </w:r>
      <w:r>
        <w:t xml:space="preserve"> </w:t>
      </w:r>
      <w:r w:rsidR="00547965">
        <w:t>Retailer agrees to make Retailer’s customers aware t</w:t>
      </w:r>
      <w:r w:rsidRPr="00CA6F8B">
        <w:t>he</w:t>
      </w:r>
      <w:r w:rsidR="00547965">
        <w:t xml:space="preserve"> Products</w:t>
      </w:r>
      <w:r w:rsidRPr="00CA6F8B">
        <w:t xml:space="preserve"> are not intended for human ingestion or for use in products that may be ingested. </w:t>
      </w:r>
      <w:r w:rsidR="001A1253">
        <w:t>Retailer agrees to only se</w:t>
      </w:r>
      <w:r w:rsidR="00947C5C">
        <w:t>ll the Products to individuals who are</w:t>
      </w:r>
      <w:r w:rsidRPr="00CA6F8B">
        <w:t xml:space="preserve"> at least </w:t>
      </w:r>
      <w:r>
        <w:t xml:space="preserve">eighteen (18) </w:t>
      </w:r>
      <w:r w:rsidRPr="00CA6F8B">
        <w:t>years of age.</w:t>
      </w:r>
      <w:r w:rsidRPr="00366D58">
        <w:t xml:space="preserve"> </w:t>
      </w:r>
      <w:r w:rsidRPr="00CA6F8B">
        <w:t xml:space="preserve">By placing orders with </w:t>
      </w:r>
      <w:r>
        <w:t>TN Scientific</w:t>
      </w:r>
      <w:r w:rsidRPr="00CA6F8B">
        <w:t xml:space="preserve"> it </w:t>
      </w:r>
      <w:r>
        <w:t>is</w:t>
      </w:r>
      <w:r w:rsidRPr="00CA6F8B">
        <w:t xml:space="preserve"> understood by the </w:t>
      </w:r>
      <w:r w:rsidR="004A214A">
        <w:t>Retaile</w:t>
      </w:r>
      <w:r w:rsidR="004918FB">
        <w:t>r</w:t>
      </w:r>
      <w:r w:rsidR="009D459A">
        <w:t xml:space="preserve"> and Retailer’s customers</w:t>
      </w:r>
      <w:r w:rsidRPr="00CA6F8B">
        <w:t xml:space="preserve"> that under no circumstances should </w:t>
      </w:r>
      <w:r>
        <w:t xml:space="preserve">any </w:t>
      </w:r>
      <w:r w:rsidRPr="00CA6F8B">
        <w:t>of these chemicals</w:t>
      </w:r>
      <w:r>
        <w:t xml:space="preserve"> and/or </w:t>
      </w:r>
      <w:r w:rsidRPr="00CA6F8B">
        <w:t xml:space="preserve">materials </w:t>
      </w:r>
      <w:r>
        <w:t xml:space="preserve">be used </w:t>
      </w:r>
      <w:r w:rsidRPr="00CA6F8B">
        <w:t>in a</w:t>
      </w:r>
      <w:r>
        <w:t xml:space="preserve"> manner inconsistent with standard laboratory and research industry practices</w:t>
      </w:r>
      <w:r w:rsidR="00EE1629">
        <w:t>.</w:t>
      </w:r>
    </w:p>
    <w:p w14:paraId="780F2AAE" w14:textId="6BB5489C" w:rsidR="004B23E9" w:rsidRPr="00CA6F8B" w:rsidRDefault="004B23E9" w:rsidP="004B23E9">
      <w:pPr>
        <w:pStyle w:val="BodyTextStandardIndent"/>
      </w:pPr>
      <w:r w:rsidRPr="00CA6F8B">
        <w:t xml:space="preserve">The </w:t>
      </w:r>
      <w:r w:rsidR="00081B9D">
        <w:t>sale of these Products</w:t>
      </w:r>
      <w:r w:rsidRPr="00CA6F8B">
        <w:t xml:space="preserve"> does not constitute a license to or a recommendation for its use in infringement of any patent whatsoever. It is understood that all the products purchased here will be handled only by qualified and trained individuals</w:t>
      </w:r>
      <w:r>
        <w:t xml:space="preserve"> for research or scientific purposes only</w:t>
      </w:r>
      <w:r w:rsidRPr="00CA6F8B">
        <w:t xml:space="preserve">. </w:t>
      </w:r>
      <w:r w:rsidR="000942CE">
        <w:lastRenderedPageBreak/>
        <w:t xml:space="preserve">Retailer agrees to ensure that in </w:t>
      </w:r>
      <w:r w:rsidR="008B6065">
        <w:t>purchasing</w:t>
      </w:r>
      <w:r w:rsidR="000942CE">
        <w:t xml:space="preserve"> these products the Retailer’s customers </w:t>
      </w:r>
      <w:r w:rsidRPr="00CA6F8B">
        <w:t>acknowledge that there are hazards associated with their handling and use</w:t>
      </w:r>
      <w:r>
        <w:t xml:space="preserve"> and </w:t>
      </w:r>
      <w:r w:rsidR="008B6065">
        <w:t xml:space="preserve">they </w:t>
      </w:r>
      <w:r>
        <w:t>represent and warrant that they have the requisite knowledge to handle the materials safely in accordance with industry standards.</w:t>
      </w:r>
    </w:p>
    <w:p w14:paraId="78E55F87" w14:textId="12B002CE" w:rsidR="004B23E9" w:rsidRPr="00CA6F8B" w:rsidRDefault="004B23E9" w:rsidP="004B23E9">
      <w:pPr>
        <w:pStyle w:val="BodyTextStandardIndent"/>
      </w:pPr>
      <w:r>
        <w:t>TN Scientific</w:t>
      </w:r>
      <w:r w:rsidRPr="00CA6F8B">
        <w:t xml:space="preserve"> reserve</w:t>
      </w:r>
      <w:r>
        <w:t>s</w:t>
      </w:r>
      <w:r w:rsidRPr="00CA6F8B">
        <w:t xml:space="preserve"> the right to limit sales of products</w:t>
      </w:r>
      <w:r>
        <w:t>,</w:t>
      </w:r>
      <w:r w:rsidRPr="00CA6F8B">
        <w:t xml:space="preserve"> or </w:t>
      </w:r>
      <w:r>
        <w:t>to not</w:t>
      </w:r>
      <w:r w:rsidRPr="00CA6F8B">
        <w:t xml:space="preserve"> sell products</w:t>
      </w:r>
      <w:r>
        <w:t>,</w:t>
      </w:r>
      <w:r w:rsidRPr="00CA6F8B">
        <w:t xml:space="preserve"> to </w:t>
      </w:r>
      <w:r>
        <w:t xml:space="preserve">individuals or entities that TN Scientific, in their sole discretion, feel may not be qualified to safely handle the </w:t>
      </w:r>
      <w:r w:rsidR="005520DF">
        <w:t>Products</w:t>
      </w:r>
      <w:r w:rsidRPr="00CA6F8B">
        <w:t xml:space="preserve">. In no event shall TN Scientific or any of its affiliates be liable for special, incidental, or consequential damages, whether </w:t>
      </w:r>
      <w:r w:rsidR="00AC4955">
        <w:t>Retailer</w:t>
      </w:r>
      <w:r>
        <w:t>’s</w:t>
      </w:r>
      <w:r w:rsidRPr="00CA6F8B">
        <w:t xml:space="preserve"> claim </w:t>
      </w:r>
      <w:r>
        <w:t xml:space="preserve">is based </w:t>
      </w:r>
      <w:r w:rsidRPr="00CA6F8B">
        <w:t xml:space="preserve">in contract, negligence, strict liability, or </w:t>
      </w:r>
      <w:r>
        <w:t>any other cause of action</w:t>
      </w:r>
      <w:r w:rsidRPr="00CA6F8B">
        <w:t xml:space="preserve">. In consideration of the sale of the product to the </w:t>
      </w:r>
      <w:r w:rsidR="00AC4955">
        <w:t>Retailer</w:t>
      </w:r>
      <w:r w:rsidRPr="00CA6F8B">
        <w:t xml:space="preserve">, the </w:t>
      </w:r>
      <w:r w:rsidR="00AC4955">
        <w:t>Retailer</w:t>
      </w:r>
      <w:r w:rsidRPr="00CA6F8B">
        <w:t xml:space="preserve"> agrees to indemnify and hold TN Scientific harmless from all claims, expenses, losses, and liability of any nature whatsoever arising out of </w:t>
      </w:r>
      <w:r w:rsidR="00AC4955">
        <w:t>Retailer</w:t>
      </w:r>
      <w:r w:rsidRPr="00CA6F8B">
        <w:t xml:space="preserve">’s handling and/or use of any product sold here, whether used alone or in combination with any other substance no matter </w:t>
      </w:r>
      <w:r>
        <w:t>the source of the product</w:t>
      </w:r>
      <w:r w:rsidRPr="00CA6F8B">
        <w:t>.</w:t>
      </w:r>
      <w:r w:rsidR="001E5974">
        <w:t xml:space="preserve"> </w:t>
      </w:r>
    </w:p>
    <w:p w14:paraId="128EA3E0" w14:textId="74797B49" w:rsidR="004B23E9" w:rsidRPr="00CA6F8B" w:rsidRDefault="00AC4955" w:rsidP="004B23E9">
      <w:pPr>
        <w:pStyle w:val="BodyTextStandardIndent"/>
      </w:pPr>
      <w:r>
        <w:t>Retailer</w:t>
      </w:r>
      <w:r w:rsidR="004B23E9" w:rsidRPr="00CA6F8B">
        <w:t xml:space="preserve"> expressly represents and warrants to </w:t>
      </w:r>
      <w:r w:rsidR="004B23E9">
        <w:t>TN Scientific</w:t>
      </w:r>
      <w:r w:rsidR="004B23E9" w:rsidRPr="00CA6F8B">
        <w:t xml:space="preserve"> that </w:t>
      </w:r>
      <w:r>
        <w:t>Retailer</w:t>
      </w:r>
      <w:r w:rsidR="004B23E9" w:rsidRPr="00CA6F8B">
        <w:t xml:space="preserve"> will </w:t>
      </w:r>
      <w:r w:rsidR="00B91DE8">
        <w:t xml:space="preserve">display language requiring Retailer’s customers to </w:t>
      </w:r>
      <w:r w:rsidR="004B23E9" w:rsidRPr="00CA6F8B">
        <w:t>properly</w:t>
      </w:r>
      <w:r w:rsidR="004B23E9">
        <w:t xml:space="preserve"> </w:t>
      </w:r>
      <w:r w:rsidR="004B23E9" w:rsidRPr="00CA6F8B">
        <w:t xml:space="preserve">use any products purchased and/or materials produced with products purchased from </w:t>
      </w:r>
      <w:r w:rsidR="004B23E9">
        <w:t>TN Scientific</w:t>
      </w:r>
      <w:r w:rsidR="004B23E9" w:rsidRPr="00CA6F8B">
        <w:t xml:space="preserve"> in accordance with </w:t>
      </w:r>
      <w:r w:rsidR="004B23E9">
        <w:t xml:space="preserve">standard industry practices </w:t>
      </w:r>
      <w:r w:rsidR="004B23E9" w:rsidRPr="00CA6F8B">
        <w:t>and in strict compliance with all applicable state and federal laws and regulations, now</w:t>
      </w:r>
      <w:r w:rsidR="004B23E9">
        <w:t xml:space="preserve"> existing</w:t>
      </w:r>
      <w:r w:rsidR="004B23E9" w:rsidRPr="00CA6F8B">
        <w:t xml:space="preserve"> and</w:t>
      </w:r>
      <w:r w:rsidR="004B23E9">
        <w:t>/or</w:t>
      </w:r>
      <w:r w:rsidR="004B23E9" w:rsidRPr="00CA6F8B">
        <w:t xml:space="preserve"> hereinafter enacted. </w:t>
      </w:r>
      <w:r>
        <w:t>Retailer</w:t>
      </w:r>
      <w:r w:rsidR="004B23E9" w:rsidRPr="00CA6F8B">
        <w:t xml:space="preserve"> further warrants to </w:t>
      </w:r>
      <w:r w:rsidR="004B23E9">
        <w:t>TN Scientific</w:t>
      </w:r>
      <w:r w:rsidR="004B23E9" w:rsidRPr="00CA6F8B">
        <w:t xml:space="preserve"> that </w:t>
      </w:r>
      <w:r w:rsidR="000E716B">
        <w:t xml:space="preserve">Retailer will display language </w:t>
      </w:r>
      <w:r w:rsidR="00263734">
        <w:t xml:space="preserve">requiring Retailer’s customers to </w:t>
      </w:r>
      <w:r w:rsidR="00C75333">
        <w:t xml:space="preserve">agree that </w:t>
      </w:r>
      <w:r w:rsidR="004B23E9" w:rsidRPr="00CA6F8B">
        <w:t xml:space="preserve">any material produced with </w:t>
      </w:r>
      <w:r w:rsidR="00B057CC">
        <w:t>P</w:t>
      </w:r>
      <w:r w:rsidR="004B23E9" w:rsidRPr="00CA6F8B">
        <w:t>roducts shall not be adulterated or misbranded within the meaning of the Federal Food, Drug</w:t>
      </w:r>
      <w:r w:rsidR="004B23E9">
        <w:t>,</w:t>
      </w:r>
      <w:r w:rsidR="004B23E9" w:rsidRPr="00CA6F8B">
        <w:t xml:space="preserve"> and Cosmetic Act and shall not be materials which may not</w:t>
      </w:r>
      <w:r w:rsidR="004B23E9">
        <w:t xml:space="preserve"> otherwise </w:t>
      </w:r>
      <w:r w:rsidR="004B23E9" w:rsidRPr="00CA6F8B">
        <w:t xml:space="preserve">be introduced into interstate commerce. </w:t>
      </w:r>
      <w:r>
        <w:t>Retailer</w:t>
      </w:r>
      <w:r w:rsidR="004B23E9" w:rsidRPr="00CA6F8B">
        <w:t xml:space="preserve"> realizes that </w:t>
      </w:r>
      <w:r w:rsidR="004B23E9">
        <w:t>TN Scientific’s</w:t>
      </w:r>
      <w:r w:rsidR="004B23E9" w:rsidRPr="00CA6F8B">
        <w:t xml:space="preserve"> products are, unless otherwise stated, intended primarily for research purposes </w:t>
      </w:r>
      <w:r w:rsidR="004B23E9">
        <w:t>only</w:t>
      </w:r>
      <w:r w:rsidR="004B23E9" w:rsidRPr="00CA6F8B">
        <w:t>, the</w:t>
      </w:r>
      <w:r w:rsidR="004B23E9">
        <w:t xml:space="preserve"> products</w:t>
      </w:r>
      <w:r w:rsidR="004B23E9" w:rsidRPr="00CA6F8B">
        <w:t xml:space="preserve"> may not be on the Toxic Substances Control Act (TSCA) inventory. </w:t>
      </w:r>
      <w:r>
        <w:t>Retailer</w:t>
      </w:r>
      <w:r w:rsidR="004B23E9" w:rsidRPr="00CA6F8B">
        <w:t xml:space="preserve"> assumes responsibility to </w:t>
      </w:r>
      <w:r w:rsidR="004B23E9">
        <w:t xml:space="preserve">ensure </w:t>
      </w:r>
      <w:r w:rsidR="004B23E9" w:rsidRPr="00CA6F8B">
        <w:t xml:space="preserve">that the products purchased from </w:t>
      </w:r>
      <w:r w:rsidR="004B23E9">
        <w:t>TN Scientific</w:t>
      </w:r>
      <w:r w:rsidR="004B23E9" w:rsidRPr="00CA6F8B">
        <w:t xml:space="preserve"> are approved for use under TSCA, if applicable</w:t>
      </w:r>
      <w:r w:rsidR="004F3E1E">
        <w:t>, before the sale of any Products to Retailer’s customers.</w:t>
      </w:r>
    </w:p>
    <w:p w14:paraId="05317629" w14:textId="5C58727A" w:rsidR="004B23E9" w:rsidRDefault="00AC4955" w:rsidP="004B23E9">
      <w:pPr>
        <w:pStyle w:val="BodyTextStandardIndent"/>
      </w:pPr>
      <w:r>
        <w:t>Retailer</w:t>
      </w:r>
      <w:r w:rsidR="004B23E9" w:rsidRPr="00CA6F8B">
        <w:t xml:space="preserve"> </w:t>
      </w:r>
      <w:r w:rsidR="003065BF">
        <w:t>will require Retailer’s customer to acknowledge that they have</w:t>
      </w:r>
      <w:r w:rsidR="004B23E9" w:rsidRPr="00CA6F8B">
        <w:t xml:space="preserve"> the responsibility to verify the hazards and to conduct any further research necessary to learn the hazards involved in using products purchased from </w:t>
      </w:r>
      <w:r w:rsidR="00145876">
        <w:t>Retailer</w:t>
      </w:r>
      <w:r w:rsidR="004B23E9" w:rsidRPr="00CA6F8B">
        <w:t xml:space="preserve">. </w:t>
      </w:r>
      <w:r>
        <w:t>Retailer</w:t>
      </w:r>
      <w:r w:rsidR="004B23E9" w:rsidRPr="00CA6F8B">
        <w:t xml:space="preserve"> also has the duty to warn </w:t>
      </w:r>
      <w:r>
        <w:t>Retailer</w:t>
      </w:r>
      <w:r w:rsidR="004B23E9" w:rsidRPr="00CA6F8B">
        <w:t xml:space="preserve">’s </w:t>
      </w:r>
      <w:r w:rsidR="004B23E9">
        <w:t>employees</w:t>
      </w:r>
      <w:r w:rsidR="004B23E9" w:rsidRPr="00CA6F8B">
        <w:t xml:space="preserve"> and any auxiliary personnel (such as freight handlers, etc.) of any risks involved in using or handling the products. </w:t>
      </w:r>
      <w:r>
        <w:t>Retailer</w:t>
      </w:r>
      <w:r w:rsidR="004B23E9" w:rsidRPr="00CA6F8B">
        <w:t xml:space="preserve"> agrees to comply with instructions, if any, furnished by </w:t>
      </w:r>
      <w:r w:rsidR="004B23E9">
        <w:t>TN Scientific</w:t>
      </w:r>
      <w:r w:rsidR="004B23E9" w:rsidRPr="00CA6F8B">
        <w:t xml:space="preserve"> relating to the use of the products and not misuse of the products in any manner</w:t>
      </w:r>
      <w:r w:rsidR="004B23E9">
        <w:t xml:space="preserve">; provided, however, that TN Scientific’s lack of providing any instructions does not relieve the </w:t>
      </w:r>
      <w:r>
        <w:t>Retailer</w:t>
      </w:r>
      <w:r w:rsidR="004B23E9">
        <w:t xml:space="preserve"> of any duties and obligations related to the products and their handling in this section.</w:t>
      </w:r>
      <w:r w:rsidR="004B23E9" w:rsidRPr="00CA6F8B">
        <w:t xml:space="preserve"> </w:t>
      </w:r>
    </w:p>
    <w:p w14:paraId="558EB5B2" w14:textId="168D081C" w:rsidR="004B23E9" w:rsidRPr="00443A4B" w:rsidRDefault="004B23E9" w:rsidP="004B23E9">
      <w:pPr>
        <w:pStyle w:val="BodyTextStandardIndent"/>
      </w:pPr>
      <w:r w:rsidRPr="00CA6F8B">
        <w:t xml:space="preserve">If the products purchased from </w:t>
      </w:r>
      <w:r>
        <w:t>TN Scientific</w:t>
      </w:r>
      <w:r w:rsidRPr="00CA6F8B">
        <w:t xml:space="preserve"> are repackaged, relabeled</w:t>
      </w:r>
      <w:r>
        <w:t>,</w:t>
      </w:r>
      <w:r w:rsidRPr="00CA6F8B">
        <w:t xml:space="preserve"> or used as starting material or components of other products, </w:t>
      </w:r>
      <w:r w:rsidR="00AC4955">
        <w:t>Retailer</w:t>
      </w:r>
      <w:r w:rsidRPr="00CA6F8B">
        <w:t xml:space="preserve"> will verify </w:t>
      </w:r>
      <w:r>
        <w:t>TN Scientific’s</w:t>
      </w:r>
      <w:r w:rsidRPr="00CA6F8B">
        <w:t xml:space="preserve"> assay of the products.  No products here are to be used for recreational purposes nor human consumption.</w:t>
      </w:r>
      <w:r w:rsidRPr="00CA6F8B">
        <w:br/>
        <w:t xml:space="preserve">All </w:t>
      </w:r>
      <w:r w:rsidR="00AC4955">
        <w:t>Retailer</w:t>
      </w:r>
      <w:r w:rsidR="008C2B1A">
        <w:t>’</w:t>
      </w:r>
      <w:r w:rsidRPr="00CA6F8B">
        <w:t>s</w:t>
      </w:r>
      <w:r w:rsidR="008C2B1A">
        <w:t xml:space="preserve"> customers</w:t>
      </w:r>
      <w:r w:rsidRPr="00CA6F8B">
        <w:t xml:space="preserve"> are assumed and expected to be qualified researchers.</w:t>
      </w:r>
    </w:p>
    <w:p w14:paraId="5EDD4D59" w14:textId="3BA8CD2C" w:rsidR="004B23E9" w:rsidRDefault="008C2B1A" w:rsidP="004B23E9">
      <w:pPr>
        <w:pStyle w:val="BodyTextStandardIndent"/>
      </w:pPr>
      <w:r>
        <w:t>TN Scientific’s</w:t>
      </w:r>
      <w:r w:rsidR="004B23E9">
        <w:t xml:space="preserve"> </w:t>
      </w:r>
      <w:r>
        <w:t>Products</w:t>
      </w:r>
      <w:r w:rsidR="004B23E9">
        <w:t xml:space="preserve"> are</w:t>
      </w:r>
      <w:r w:rsidR="004B23E9" w:rsidRPr="00CA6F8B">
        <w:t xml:space="preserve"> not intended to cure, treat, or diagnose, any medical issue; </w:t>
      </w:r>
      <w:r w:rsidR="004B23E9">
        <w:t>they have</w:t>
      </w:r>
      <w:r w:rsidR="004B23E9" w:rsidRPr="00CA6F8B">
        <w:t xml:space="preserve"> not been reviewed by the FDA for clinical use including but not limited to use in analyzing serum, urine, or gastric contents as well as the diagnosis and treatment of drug use or overdose of any kind.</w:t>
      </w:r>
      <w:r w:rsidR="004B23E9">
        <w:t xml:space="preserve"> </w:t>
      </w:r>
    </w:p>
    <w:p w14:paraId="3E5A4D06" w14:textId="77777777" w:rsidR="005D5D97" w:rsidRPr="00CA6F8B" w:rsidRDefault="005D5D97" w:rsidP="004B23E9">
      <w:pPr>
        <w:pStyle w:val="BodyTextStandardIndent"/>
      </w:pPr>
    </w:p>
    <w:p w14:paraId="36F6E3E7" w14:textId="77777777" w:rsidR="004B23E9" w:rsidRPr="0061452F" w:rsidRDefault="004B23E9" w:rsidP="004B23E9">
      <w:pPr>
        <w:pStyle w:val="Exhibit1"/>
        <w:rPr>
          <w:b/>
          <w:bCs/>
        </w:rPr>
      </w:pPr>
      <w:r w:rsidRPr="0061452F">
        <w:rPr>
          <w:b/>
          <w:bCs/>
        </w:rPr>
        <w:lastRenderedPageBreak/>
        <w:t>Cancellation/Refund Policy</w:t>
      </w:r>
    </w:p>
    <w:p w14:paraId="51B325F1" w14:textId="1D4A61AE" w:rsidR="004B23E9" w:rsidRPr="00CA6F8B" w:rsidRDefault="004B23E9" w:rsidP="009B71A3">
      <w:pPr>
        <w:pStyle w:val="BodyTextStandardIndent"/>
      </w:pPr>
      <w:r w:rsidRPr="00CA6F8B">
        <w:t xml:space="preserve">Due to the nature of </w:t>
      </w:r>
      <w:r w:rsidR="001E5974">
        <w:t>the</w:t>
      </w:r>
      <w:r w:rsidRPr="00CA6F8B">
        <w:t xml:space="preserve"> products, returns are not accepted.</w:t>
      </w:r>
      <w:r>
        <w:t xml:space="preserve"> </w:t>
      </w:r>
      <w:r w:rsidRPr="00CA6F8B">
        <w:t xml:space="preserve">If </w:t>
      </w:r>
      <w:r w:rsidR="00437172">
        <w:t>Retailer’s</w:t>
      </w:r>
      <w:r w:rsidRPr="00CA6F8B">
        <w:t xml:space="preserve"> package is misdelivered and lost </w:t>
      </w:r>
      <w:r w:rsidR="00437172">
        <w:t>due to</w:t>
      </w:r>
      <w:r w:rsidRPr="00CA6F8B">
        <w:t xml:space="preserve"> </w:t>
      </w:r>
      <w:r w:rsidR="00437172">
        <w:t>in</w:t>
      </w:r>
      <w:r w:rsidRPr="00CA6F8B">
        <w:t xml:space="preserve">correct required information address, email, </w:t>
      </w:r>
      <w:r>
        <w:t>and</w:t>
      </w:r>
      <w:r w:rsidRPr="00CA6F8B">
        <w:t xml:space="preserve"> phone number </w:t>
      </w:r>
      <w:r w:rsidR="00437172">
        <w:t>Retailer</w:t>
      </w:r>
      <w:r w:rsidRPr="00CA6F8B">
        <w:t xml:space="preserve"> </w:t>
      </w:r>
      <w:r w:rsidR="00437172">
        <w:t>is</w:t>
      </w:r>
      <w:r w:rsidRPr="00CA6F8B">
        <w:t xml:space="preserve"> not entitled to a refund</w:t>
      </w:r>
      <w:r>
        <w:t xml:space="preserve">. </w:t>
      </w:r>
      <w:r w:rsidRPr="00CA6F8B">
        <w:t xml:space="preserve">TN Scientific offers refunds or replacements if </w:t>
      </w:r>
      <w:r>
        <w:t>the misdelivery is due to TN Scientific’s</w:t>
      </w:r>
      <w:r w:rsidRPr="00CA6F8B">
        <w:t xml:space="preserve"> fault. </w:t>
      </w:r>
    </w:p>
    <w:p w14:paraId="61E23235" w14:textId="77777777" w:rsidR="004B23E9" w:rsidRPr="0061452F" w:rsidRDefault="004B23E9" w:rsidP="004B23E9">
      <w:pPr>
        <w:pStyle w:val="Exhibit1"/>
        <w:rPr>
          <w:b/>
          <w:bCs/>
        </w:rPr>
      </w:pPr>
      <w:r w:rsidRPr="0061452F">
        <w:rPr>
          <w:b/>
          <w:bCs/>
        </w:rPr>
        <w:t>Mediation</w:t>
      </w:r>
    </w:p>
    <w:p w14:paraId="3DAD0235" w14:textId="0C7A8455" w:rsidR="004B23E9" w:rsidRPr="00CA6F8B" w:rsidRDefault="004B23E9" w:rsidP="0061452F">
      <w:pPr>
        <w:pStyle w:val="BodyTextStandardIndent"/>
      </w:pPr>
      <w:r>
        <w:t xml:space="preserve">By </w:t>
      </w:r>
      <w:r w:rsidR="00173D88">
        <w:t>entering into this Agreement</w:t>
      </w:r>
      <w:r>
        <w:t xml:space="preserve">, </w:t>
      </w:r>
      <w:r w:rsidR="00173D88">
        <w:t>the Parties</w:t>
      </w:r>
      <w:r>
        <w:t xml:space="preserve"> agree that any issues related to </w:t>
      </w:r>
      <w:r w:rsidR="00173D88">
        <w:t>or arising from this Agreement or the Products listed herein</w:t>
      </w:r>
      <w:r>
        <w:t xml:space="preserve"> in any way will first be subject to mediation solely in Knoxville, Tennessee. Any agreement reached between the </w:t>
      </w:r>
      <w:r w:rsidR="008F6A98">
        <w:t>P</w:t>
      </w:r>
      <w:r>
        <w:t xml:space="preserve">arties during mediation will be memorialized in a written settlement agreement subject to the terms listed therein. In the event the </w:t>
      </w:r>
      <w:r w:rsidR="00BD77B7">
        <w:t>P</w:t>
      </w:r>
      <w:r>
        <w:t xml:space="preserve">arties are unable to reach an agreement in mediation then each </w:t>
      </w:r>
      <w:r w:rsidR="00BD77B7">
        <w:t>P</w:t>
      </w:r>
      <w:r>
        <w:t xml:space="preserve">arty will have the ability to bring any legal claim or other cause of action solely in the state and federal courts of Knoxville, Tennessee. </w:t>
      </w:r>
    </w:p>
    <w:p w14:paraId="0DFB988E" w14:textId="77777777" w:rsidR="004B23E9" w:rsidRPr="0061452F" w:rsidRDefault="004B23E9" w:rsidP="004B23E9">
      <w:pPr>
        <w:pStyle w:val="Exhibit1"/>
        <w:rPr>
          <w:b/>
          <w:bCs/>
        </w:rPr>
      </w:pPr>
      <w:r w:rsidRPr="0061452F">
        <w:rPr>
          <w:b/>
          <w:bCs/>
        </w:rPr>
        <w:t>Liability Disclaimer</w:t>
      </w:r>
    </w:p>
    <w:p w14:paraId="26B038DA" w14:textId="3B7095F7" w:rsidR="004B23E9" w:rsidRPr="00CA6F8B" w:rsidRDefault="004B23E9" w:rsidP="0061452F">
      <w:pPr>
        <w:pStyle w:val="BodyTextStandardIndent"/>
      </w:pPr>
      <w:r w:rsidRPr="00CA6F8B">
        <w:t xml:space="preserve">TN SCIENTIFIC LLC AND/OR ITS SUPPLIERS MAKE NO REPRESENTATIONS ABOUT THE SUITABILITY, RELIABILITY, AVAILABILITY, TIMELINESS, AND ACCURACY OF THE INFORMATION, PRODUCTS, </w:t>
      </w:r>
      <w:r>
        <w:t xml:space="preserve">MATERIALS, </w:t>
      </w:r>
      <w:r w:rsidRPr="00CA6F8B">
        <w:t>SERVICES</w:t>
      </w:r>
      <w:r>
        <w:t>,</w:t>
      </w:r>
      <w:r w:rsidRPr="00CA6F8B">
        <w:t xml:space="preserve"> AND RELATED GRAPHICS </w:t>
      </w:r>
      <w:r w:rsidR="00A926CA">
        <w:t xml:space="preserve">IN RELATION TO THE PRODUCTS </w:t>
      </w:r>
      <w:r w:rsidRPr="00CA6F8B">
        <w:t>FOR ANY PURPOSE. TO THE MAXIMUM EXTENT PERMITTED BY APPLICABLE LAW, ALL SUCH INFORMATION, PRODUCTS,</w:t>
      </w:r>
      <w:r>
        <w:t xml:space="preserve"> MATERIALS,</w:t>
      </w:r>
      <w:r w:rsidRPr="00CA6F8B">
        <w:t xml:space="preserve"> SERVICES</w:t>
      </w:r>
      <w:r>
        <w:t>,</w:t>
      </w:r>
      <w:r w:rsidRPr="00CA6F8B">
        <w:t xml:space="preserve"> AND RELATED GRAPHICS ARE PROVIDED "AS IS" WITHOUT WARRANTY OR CONDITION OF ANY KIND. TN SCIENTIFIC LLC AND/OR ITS SUPPLIERS HEREBY DISCLAIM ALL WARRANTIES</w:t>
      </w:r>
      <w:r>
        <w:t>, WHETHER EXPRESS OR IMPLIED,</w:t>
      </w:r>
      <w:r w:rsidRPr="00CA6F8B">
        <w:t xml:space="preserve"> AND CONDITIONS WITH REGARD TO THIS INFORMATION, PRODUCTS,</w:t>
      </w:r>
      <w:r>
        <w:t xml:space="preserve"> MATERIALS,</w:t>
      </w:r>
      <w:r w:rsidRPr="00CA6F8B">
        <w:t xml:space="preserve"> SERVICES</w:t>
      </w:r>
      <w:r>
        <w:t>,</w:t>
      </w:r>
      <w:r w:rsidRPr="00CA6F8B">
        <w:t xml:space="preserve"> AND RELATED GRAPHICS, INCLUDING</w:t>
      </w:r>
      <w:r>
        <w:t xml:space="preserve"> BUT NOT LIMITED TO</w:t>
      </w:r>
      <w:r w:rsidRPr="00CA6F8B">
        <w:t xml:space="preserve"> ALL </w:t>
      </w:r>
      <w:r>
        <w:t>EXPRESS AND IMPLIED</w:t>
      </w:r>
      <w:r w:rsidRPr="00CA6F8B">
        <w:t xml:space="preserve"> WARRANTIES OR CONDITIONS OF MERCHANTABILITY, FITNESS FOR A PARTICULAR PURPOSE, TITLE</w:t>
      </w:r>
      <w:r>
        <w:t>,</w:t>
      </w:r>
      <w:r w:rsidRPr="00CA6F8B">
        <w:t xml:space="preserve"> AND NON-INFRINGEMENT.</w:t>
      </w:r>
    </w:p>
    <w:p w14:paraId="5181D29E" w14:textId="7A6214E4" w:rsidR="004B23E9" w:rsidRPr="00CA6F8B" w:rsidRDefault="004B23E9" w:rsidP="0061452F">
      <w:pPr>
        <w:pStyle w:val="BodyTextStandardIndent"/>
      </w:pPr>
      <w:r w:rsidRPr="00CA6F8B">
        <w:t>TO THE MAXIMUM EXTENT PERMITTED BY APPLICABLE LAW, IN NO EVENT SHALL TN SCIENTIFIC AND/OR ITS SUPPLIERS BE LIABLE FOR ANY DIRECT, INDIRECT, PUNITIVE, INCIDENTAL, SPECIAL, CONSEQUENTIAL</w:t>
      </w:r>
      <w:r>
        <w:t>,</w:t>
      </w:r>
      <w:r w:rsidRPr="00CA6F8B">
        <w:t xml:space="preserve"> OR ANY DAMAGES</w:t>
      </w:r>
      <w:r>
        <w:t xml:space="preserve"> OF ANY KIND</w:t>
      </w:r>
      <w:r w:rsidRPr="00CA6F8B">
        <w:t xml:space="preserve"> WHATSOEVER </w:t>
      </w:r>
      <w:r>
        <w:t>IN EXCESS OF THE AMOUNT PAID TO TN SCIENTIFIC BY THE PARTY BRINGING SUCH CLAIM FOR DAMAGES,</w:t>
      </w:r>
      <w:r w:rsidRPr="00CA6F8B">
        <w:t xml:space="preserve"> </w:t>
      </w:r>
      <w:r>
        <w:t>NO MATTER THE LEGAL CAUSE OF ACTION.</w:t>
      </w:r>
    </w:p>
    <w:p w14:paraId="4760A2F3" w14:textId="3B5F35F3" w:rsidR="004B23E9" w:rsidRPr="0061452F" w:rsidRDefault="00145849" w:rsidP="004B23E9">
      <w:pPr>
        <w:pStyle w:val="Exhibit1"/>
        <w:rPr>
          <w:b/>
          <w:bCs/>
        </w:rPr>
      </w:pPr>
      <w:r>
        <w:rPr>
          <w:b/>
          <w:bCs/>
        </w:rPr>
        <w:t>N</w:t>
      </w:r>
      <w:r w:rsidR="00AD3837">
        <w:rPr>
          <w:b/>
          <w:bCs/>
        </w:rPr>
        <w:t>otice</w:t>
      </w:r>
    </w:p>
    <w:p w14:paraId="615830C6" w14:textId="0E5F201E" w:rsidR="004B23E9" w:rsidRPr="00D27B51" w:rsidRDefault="00154566" w:rsidP="00C44F32">
      <w:pPr>
        <w:tabs>
          <w:tab w:val="left" w:pos="5040"/>
        </w:tabs>
        <w:ind w:left="720"/>
      </w:pPr>
      <w:r>
        <w:t xml:space="preserve">For </w:t>
      </w:r>
      <w:r w:rsidR="004B23E9" w:rsidRPr="00D27B51">
        <w:t>TN Scientific LLC</w:t>
      </w:r>
      <w:r>
        <w:t>:</w:t>
      </w:r>
      <w:r>
        <w:tab/>
        <w:t>For Retailer:</w:t>
      </w:r>
    </w:p>
    <w:p w14:paraId="5C85AD81" w14:textId="77777777" w:rsidR="00EF2624" w:rsidRDefault="00EF2624" w:rsidP="00C44F32">
      <w:pPr>
        <w:tabs>
          <w:tab w:val="left" w:pos="5040"/>
        </w:tabs>
        <w:ind w:left="720"/>
      </w:pPr>
    </w:p>
    <w:p w14:paraId="60E2C0DF" w14:textId="7FC2500B" w:rsidR="00154566" w:rsidRDefault="00154566" w:rsidP="00C44F32">
      <w:pPr>
        <w:tabs>
          <w:tab w:val="left" w:pos="5040"/>
        </w:tabs>
        <w:ind w:left="720"/>
      </w:pPr>
      <w:r>
        <w:t>TN Scientific, LLC</w:t>
      </w:r>
      <w:r>
        <w:tab/>
      </w:r>
    </w:p>
    <w:p w14:paraId="0F53F65F" w14:textId="725FD106" w:rsidR="004B23E9" w:rsidRPr="00D27B51" w:rsidRDefault="004B23E9" w:rsidP="00C44F32">
      <w:pPr>
        <w:tabs>
          <w:tab w:val="left" w:pos="5040"/>
        </w:tabs>
        <w:ind w:left="720"/>
      </w:pPr>
      <w:r w:rsidRPr="00D27B51">
        <w:t xml:space="preserve">6335 </w:t>
      </w:r>
      <w:proofErr w:type="spellStart"/>
      <w:r w:rsidRPr="00D27B51">
        <w:t>Altacrest</w:t>
      </w:r>
      <w:proofErr w:type="spellEnd"/>
      <w:r w:rsidRPr="00D27B51">
        <w:t xml:space="preserve"> Lane</w:t>
      </w:r>
    </w:p>
    <w:p w14:paraId="046144AE" w14:textId="63AF8A4C" w:rsidR="004B23E9" w:rsidRDefault="004B23E9" w:rsidP="00C44F32">
      <w:pPr>
        <w:tabs>
          <w:tab w:val="left" w:pos="5040"/>
        </w:tabs>
        <w:ind w:left="720"/>
      </w:pPr>
      <w:r w:rsidRPr="00D27B51">
        <w:t>Knoxville, Tennessee 37931</w:t>
      </w:r>
    </w:p>
    <w:p w14:paraId="1162B801" w14:textId="77777777" w:rsidR="004913FE" w:rsidRPr="00D27B51" w:rsidRDefault="004913FE" w:rsidP="00C44F32">
      <w:pPr>
        <w:tabs>
          <w:tab w:val="left" w:pos="5040"/>
        </w:tabs>
        <w:ind w:left="720"/>
      </w:pPr>
    </w:p>
    <w:p w14:paraId="0AAB3FA3" w14:textId="34780127" w:rsidR="004B23E9" w:rsidRPr="00CA6F8B" w:rsidRDefault="00AD3837" w:rsidP="00C44F32">
      <w:pPr>
        <w:tabs>
          <w:tab w:val="left" w:pos="5040"/>
        </w:tabs>
        <w:ind w:left="720"/>
      </w:pPr>
      <w:r>
        <w:rPr>
          <w:color w:val="0000FF"/>
          <w:u w:val="single"/>
          <w:bdr w:val="none" w:sz="0" w:space="0" w:color="auto" w:frame="1"/>
        </w:rPr>
        <w:fldChar w:fldCharType="begin"/>
      </w:r>
      <w:r w:rsidR="008941F5">
        <w:rPr>
          <w:color w:val="0000FF"/>
          <w:u w:val="single"/>
          <w:bdr w:val="none" w:sz="0" w:space="0" w:color="auto" w:frame="1"/>
        </w:rPr>
        <w:instrText>HYPERLINK "mailto:TNScientificTeam@gmail.com"</w:instrText>
      </w:r>
      <w:r w:rsidR="008941F5">
        <w:rPr>
          <w:color w:val="0000FF"/>
          <w:u w:val="single"/>
          <w:bdr w:val="none" w:sz="0" w:space="0" w:color="auto" w:frame="1"/>
        </w:rPr>
      </w:r>
      <w:r>
        <w:rPr>
          <w:color w:val="0000FF"/>
          <w:u w:val="single"/>
          <w:bdr w:val="none" w:sz="0" w:space="0" w:color="auto" w:frame="1"/>
        </w:rPr>
        <w:fldChar w:fldCharType="separate"/>
      </w:r>
      <w:r w:rsidRPr="00527AB8">
        <w:rPr>
          <w:rStyle w:val="Hyperlink"/>
          <w:bdr w:val="none" w:sz="0" w:space="0" w:color="auto" w:frame="1"/>
        </w:rPr>
        <w:t>TNScientificTeam@gmail.com</w:t>
      </w:r>
      <w:r>
        <w:rPr>
          <w:color w:val="0000FF"/>
          <w:u w:val="single"/>
          <w:bdr w:val="none" w:sz="0" w:space="0" w:color="auto" w:frame="1"/>
        </w:rPr>
        <w:fldChar w:fldCharType="end"/>
      </w:r>
      <w:r w:rsidR="00C44F32">
        <w:tab/>
      </w:r>
    </w:p>
    <w:p w14:paraId="4CA888F3" w14:textId="77777777" w:rsidR="004B23E9" w:rsidRDefault="004B23E9" w:rsidP="00C44F32">
      <w:pPr>
        <w:tabs>
          <w:tab w:val="left" w:pos="5040"/>
        </w:tabs>
        <w:ind w:left="720"/>
      </w:pPr>
      <w:r w:rsidRPr="00CA6F8B">
        <w:t>865</w:t>
      </w:r>
      <w:r>
        <w:t>.</w:t>
      </w:r>
      <w:r w:rsidRPr="00CA6F8B">
        <w:t>243</w:t>
      </w:r>
      <w:r>
        <w:t>.</w:t>
      </w:r>
      <w:r w:rsidRPr="00CA6F8B">
        <w:t>6011</w:t>
      </w:r>
    </w:p>
    <w:p w14:paraId="7B35E671" w14:textId="77777777" w:rsidR="00AD3837" w:rsidRPr="00CA6F8B" w:rsidRDefault="00AD3837" w:rsidP="0061452F"/>
    <w:p w14:paraId="45301CE8" w14:textId="38E79C71" w:rsidR="00AD3837" w:rsidRPr="0061452F" w:rsidRDefault="00AD3837" w:rsidP="00AD3837">
      <w:pPr>
        <w:pStyle w:val="Exhibit1"/>
        <w:rPr>
          <w:b/>
          <w:bCs/>
        </w:rPr>
      </w:pPr>
      <w:r w:rsidRPr="0061452F">
        <w:rPr>
          <w:b/>
          <w:bCs/>
        </w:rPr>
        <w:lastRenderedPageBreak/>
        <w:t>Termination</w:t>
      </w:r>
      <w:r w:rsidR="00EF2624">
        <w:rPr>
          <w:b/>
          <w:bCs/>
        </w:rPr>
        <w:t xml:space="preserve">; </w:t>
      </w:r>
      <w:r w:rsidRPr="0061452F">
        <w:rPr>
          <w:b/>
          <w:bCs/>
        </w:rPr>
        <w:t>Governing Law; Venue</w:t>
      </w:r>
    </w:p>
    <w:p w14:paraId="61D1B9A2" w14:textId="69E604A6" w:rsidR="00AD3837" w:rsidRDefault="00EF2624" w:rsidP="00AD3837">
      <w:pPr>
        <w:pStyle w:val="BodyTextStandardIndent"/>
      </w:pPr>
      <w:r>
        <w:t>Either Party may terminate this Agreement at any time for any reason at all with thirty (30) days’ written notice to the other, email to suffice. In the event of termination th</w:t>
      </w:r>
      <w:r w:rsidR="004867CC">
        <w:t xml:space="preserve">e obligations found in Sections </w:t>
      </w:r>
      <w:r w:rsidR="00A2204E">
        <w:t xml:space="preserve">1(b), 4, and 5 will survive termination. </w:t>
      </w:r>
    </w:p>
    <w:p w14:paraId="49D11870" w14:textId="1E97F395" w:rsidR="00D8019D" w:rsidRPr="00D8019D" w:rsidRDefault="00D8019D" w:rsidP="00D8019D">
      <w:pPr>
        <w:pStyle w:val="Exhibit1"/>
      </w:pPr>
      <w:r>
        <w:rPr>
          <w:b/>
          <w:bCs/>
        </w:rPr>
        <w:t>Governing Law; Venue</w:t>
      </w:r>
    </w:p>
    <w:p w14:paraId="2E5F56A8" w14:textId="1BB4F26A" w:rsidR="00D8019D" w:rsidRDefault="00D8019D" w:rsidP="00D8019D">
      <w:pPr>
        <w:pStyle w:val="BodyTextStandardIndent"/>
      </w:pPr>
      <w:r>
        <w:t>The laws of the State of Tennessee will govern this Agreement without regard to conflicts of law. The Parties agree that any dispute arising from this Agreement will be heard exclusively in the state and federal courts located in Knox County, Knoxville, Tennessee.</w:t>
      </w:r>
    </w:p>
    <w:p w14:paraId="28A1DDEB" w14:textId="67CDEA2B" w:rsidR="00D47BB4" w:rsidRPr="002A7423" w:rsidRDefault="00D47BB4" w:rsidP="00D47BB4">
      <w:pPr>
        <w:pStyle w:val="Exhibit1"/>
      </w:pPr>
      <w:r>
        <w:rPr>
          <w:b/>
          <w:bCs/>
        </w:rPr>
        <w:t>No Agency</w:t>
      </w:r>
    </w:p>
    <w:p w14:paraId="60C9CB14" w14:textId="5A5C7B61" w:rsidR="00D47BB4" w:rsidRDefault="00D47BB4" w:rsidP="00AD3837">
      <w:pPr>
        <w:pStyle w:val="BodyTextStandardIndent"/>
      </w:pPr>
      <w:r>
        <w:t>The Parties</w:t>
      </w:r>
      <w:r w:rsidR="00AD3837" w:rsidRPr="00CA6F8B">
        <w:t xml:space="preserve"> agree that no joint venture, partnership, employment, or agency relationship exists between </w:t>
      </w:r>
      <w:r>
        <w:t>Retailer</w:t>
      </w:r>
      <w:r w:rsidR="00AD3837" w:rsidRPr="00CA6F8B">
        <w:t xml:space="preserve"> and TN Scientific as a result of </w:t>
      </w:r>
      <w:r>
        <w:t xml:space="preserve">this </w:t>
      </w:r>
      <w:r w:rsidR="004913FE">
        <w:t>Agreement</w:t>
      </w:r>
      <w:r w:rsidR="00AD3837" w:rsidRPr="00CA6F8B">
        <w:t xml:space="preserve">. </w:t>
      </w:r>
    </w:p>
    <w:p w14:paraId="39C5250F" w14:textId="4CE784C3" w:rsidR="00D47BB4" w:rsidRDefault="00D47BB4" w:rsidP="00D47BB4">
      <w:pPr>
        <w:pStyle w:val="Exhibit1"/>
      </w:pPr>
      <w:r>
        <w:rPr>
          <w:b/>
          <w:bCs/>
        </w:rPr>
        <w:t>Severability</w:t>
      </w:r>
    </w:p>
    <w:p w14:paraId="45CB7563" w14:textId="01677D9F" w:rsidR="00AD3837" w:rsidRDefault="00AD3837" w:rsidP="00AD3837">
      <w:pPr>
        <w:pStyle w:val="BodyTextStandardIndent"/>
      </w:pPr>
      <w:r w:rsidRPr="00CA6F8B">
        <w:t xml:space="preserve">If any part of </w:t>
      </w:r>
      <w:r>
        <w:t>these terms are</w:t>
      </w:r>
      <w:r w:rsidRPr="00CA6F8B">
        <w:t xml:space="preserve"> determined to be invalid or unenforceable </w:t>
      </w:r>
      <w:r>
        <w:t>by a court of proper jurisdiction and in accordance</w:t>
      </w:r>
      <w:r w:rsidRPr="00CA6F8B">
        <w:t xml:space="preserve"> to applicable law, then the invalid or unenforceable provision will be deemed superseded by a valid, enforceable provision that most closely matches the intent of the original provision and the remainder of the </w:t>
      </w:r>
      <w:r w:rsidR="00D47BB4">
        <w:t>A</w:t>
      </w:r>
      <w:r w:rsidRPr="00CA6F8B">
        <w:t>greement shall continue in effect.</w:t>
      </w:r>
    </w:p>
    <w:p w14:paraId="27624C2C" w14:textId="107E16FE" w:rsidR="00D47BB4" w:rsidRPr="00D47BB4" w:rsidRDefault="00D47BB4" w:rsidP="00D47BB4">
      <w:pPr>
        <w:pStyle w:val="Exhibit1"/>
      </w:pPr>
      <w:r>
        <w:rPr>
          <w:b/>
          <w:bCs/>
        </w:rPr>
        <w:t>Amendment; Merger</w:t>
      </w:r>
    </w:p>
    <w:p w14:paraId="6C45FB1E" w14:textId="7BE91036" w:rsidR="00D47BB4" w:rsidRDefault="00D47BB4" w:rsidP="00D47BB4">
      <w:pPr>
        <w:pStyle w:val="BodyTextStandardIndent"/>
      </w:pPr>
      <w:r>
        <w:t xml:space="preserve">This Agreement may only be amended in writing, signed by both Parties, and attached hereto. This Agreement represents the final understanding of the Parties and supersedes all other agreements, whether written or </w:t>
      </w:r>
      <w:r w:rsidR="00FD5C79">
        <w:t>oral.</w:t>
      </w:r>
    </w:p>
    <w:p w14:paraId="230A18F3" w14:textId="77777777" w:rsidR="00082F7F" w:rsidRPr="002A7423" w:rsidRDefault="00082F7F" w:rsidP="00D47BB4">
      <w:pPr>
        <w:pStyle w:val="BodyTextStandardIndent"/>
      </w:pPr>
    </w:p>
    <w:p w14:paraId="4EAB1184" w14:textId="315BC0D6" w:rsidR="00B959E1" w:rsidRDefault="00FA439C" w:rsidP="00FA439C">
      <w:pPr>
        <w:pStyle w:val="BodyTextStandardIndent"/>
      </w:pPr>
      <w:r>
        <w:rPr>
          <w:b/>
          <w:bCs/>
        </w:rPr>
        <w:t>IN WITNESS WHEREOF</w:t>
      </w:r>
      <w:r>
        <w:t>, the Parties have executed this Agreement as of the date listed in the preamble.</w:t>
      </w:r>
    </w:p>
    <w:p w14:paraId="2E891B77" w14:textId="77777777" w:rsidR="00FA439C" w:rsidRPr="00D27B51" w:rsidRDefault="00FA439C" w:rsidP="00FA439C">
      <w:pPr>
        <w:tabs>
          <w:tab w:val="left" w:pos="5760"/>
        </w:tabs>
      </w:pPr>
      <w:r>
        <w:t xml:space="preserve">For </w:t>
      </w:r>
      <w:r w:rsidRPr="00D27B51">
        <w:t>TN Scientific LLC</w:t>
      </w:r>
      <w:r>
        <w:t>:</w:t>
      </w:r>
      <w:r>
        <w:tab/>
        <w:t>For Retailer:</w:t>
      </w:r>
    </w:p>
    <w:p w14:paraId="6220704F" w14:textId="77777777" w:rsidR="00FA439C" w:rsidRDefault="00FA439C" w:rsidP="00FA439C">
      <w:pPr>
        <w:pStyle w:val="BodyTextStandardIndent"/>
        <w:ind w:firstLine="0"/>
      </w:pPr>
    </w:p>
    <w:p w14:paraId="05980C0E" w14:textId="0C5E7928" w:rsidR="00FA439C" w:rsidRDefault="00FA439C" w:rsidP="00FA439C">
      <w:pPr>
        <w:tabs>
          <w:tab w:val="left" w:pos="5760"/>
        </w:tabs>
      </w:pPr>
      <w:r>
        <w:t>________________________________</w:t>
      </w:r>
      <w:r>
        <w:tab/>
      </w:r>
      <w:r>
        <w:t>________________________________</w:t>
      </w:r>
    </w:p>
    <w:p w14:paraId="59C3EE15" w14:textId="24FB96CB" w:rsidR="003F7D78" w:rsidRDefault="00EE71BF" w:rsidP="00FA439C">
      <w:pPr>
        <w:tabs>
          <w:tab w:val="left" w:pos="5760"/>
        </w:tabs>
      </w:pPr>
      <w:r>
        <w:t>Martel Storm</w:t>
      </w:r>
      <w:r w:rsidR="006470F0">
        <w:tab/>
        <w:t>Signature</w:t>
      </w:r>
    </w:p>
    <w:p w14:paraId="14DF2002" w14:textId="1055A7EF" w:rsidR="006470F0" w:rsidRDefault="006470F0" w:rsidP="00FA439C">
      <w:pPr>
        <w:tabs>
          <w:tab w:val="left" w:pos="5760"/>
        </w:tabs>
      </w:pPr>
      <w:r>
        <w:t xml:space="preserve">Chief Executive </w:t>
      </w:r>
      <w:r w:rsidR="00082F7F">
        <w:t>Officer</w:t>
      </w:r>
      <w:r w:rsidR="00082F7F">
        <w:tab/>
      </w:r>
    </w:p>
    <w:p w14:paraId="5BA7CC11" w14:textId="77777777" w:rsidR="00082F7F" w:rsidRDefault="00082F7F" w:rsidP="00FA439C">
      <w:pPr>
        <w:tabs>
          <w:tab w:val="left" w:pos="5760"/>
        </w:tabs>
      </w:pPr>
    </w:p>
    <w:p w14:paraId="4663CDC6" w14:textId="2E12A89F" w:rsidR="00082F7F" w:rsidRDefault="00082F7F" w:rsidP="00FA439C">
      <w:pPr>
        <w:tabs>
          <w:tab w:val="left" w:pos="5760"/>
        </w:tabs>
      </w:pPr>
      <w:r>
        <w:tab/>
      </w:r>
      <w:r>
        <w:t>________________________________</w:t>
      </w:r>
    </w:p>
    <w:p w14:paraId="30A24B59" w14:textId="1CF67326" w:rsidR="00082F7F" w:rsidRDefault="00082F7F" w:rsidP="00FA439C">
      <w:pPr>
        <w:tabs>
          <w:tab w:val="left" w:pos="5760"/>
        </w:tabs>
      </w:pPr>
      <w:r>
        <w:tab/>
        <w:t>Name</w:t>
      </w:r>
    </w:p>
    <w:p w14:paraId="28767FFA" w14:textId="77777777" w:rsidR="00082F7F" w:rsidRDefault="00082F7F" w:rsidP="00FA439C">
      <w:pPr>
        <w:tabs>
          <w:tab w:val="left" w:pos="5760"/>
        </w:tabs>
      </w:pPr>
    </w:p>
    <w:p w14:paraId="74B29C3B" w14:textId="77777777" w:rsidR="00082F7F" w:rsidRDefault="00082F7F" w:rsidP="00FA439C">
      <w:pPr>
        <w:tabs>
          <w:tab w:val="left" w:pos="5760"/>
        </w:tabs>
      </w:pPr>
    </w:p>
    <w:p w14:paraId="0E0B5C8F" w14:textId="15DE902A" w:rsidR="00082F7F" w:rsidRDefault="00082F7F" w:rsidP="00FA439C">
      <w:pPr>
        <w:tabs>
          <w:tab w:val="left" w:pos="5760"/>
        </w:tabs>
      </w:pPr>
      <w:r>
        <w:tab/>
      </w:r>
      <w:r>
        <w:t>________________________________</w:t>
      </w:r>
    </w:p>
    <w:p w14:paraId="2DEC5E51" w14:textId="0EAD9CFC" w:rsidR="00082F7F" w:rsidRDefault="00082F7F" w:rsidP="00FA439C">
      <w:pPr>
        <w:tabs>
          <w:tab w:val="left" w:pos="5760"/>
        </w:tabs>
      </w:pPr>
      <w:r>
        <w:tab/>
        <w:t>Title</w:t>
      </w:r>
    </w:p>
    <w:p w14:paraId="3FCD82AF" w14:textId="12C0C0D7" w:rsidR="00082F7F" w:rsidRDefault="00082F7F" w:rsidP="00FA439C">
      <w:pPr>
        <w:tabs>
          <w:tab w:val="left" w:pos="5760"/>
        </w:tabs>
      </w:pPr>
      <w:r>
        <w:br w:type="page"/>
      </w:r>
    </w:p>
    <w:p w14:paraId="07B2B7B9" w14:textId="15E4DA2D" w:rsidR="00082F7F" w:rsidRDefault="00082F7F" w:rsidP="00082F7F">
      <w:pPr>
        <w:pStyle w:val="Title"/>
      </w:pPr>
      <w:r>
        <w:lastRenderedPageBreak/>
        <w:t>Schedule 1</w:t>
      </w:r>
    </w:p>
    <w:p w14:paraId="2013C248" w14:textId="020DE363" w:rsidR="00082F7F" w:rsidRPr="00082F7F" w:rsidRDefault="00082F7F" w:rsidP="00082F7F">
      <w:pPr>
        <w:pStyle w:val="Title"/>
      </w:pPr>
      <w:r>
        <w:t>Itemized list with pricing</w:t>
      </w:r>
    </w:p>
    <w:sectPr w:rsidR="00082F7F" w:rsidRPr="00082F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FCD1" w14:textId="77777777" w:rsidR="00082F7F" w:rsidRDefault="00082F7F" w:rsidP="00082F7F">
      <w:r>
        <w:separator/>
      </w:r>
    </w:p>
  </w:endnote>
  <w:endnote w:type="continuationSeparator" w:id="0">
    <w:p w14:paraId="3E84CEBE" w14:textId="77777777" w:rsidR="00082F7F" w:rsidRDefault="00082F7F" w:rsidP="0008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0DA" w14:textId="560EE8C8" w:rsidR="00082F7F" w:rsidRPr="00082F7F" w:rsidRDefault="00082F7F" w:rsidP="00082F7F">
    <w:pPr>
      <w:pStyle w:val="Footer"/>
      <w:rPr>
        <w:color w:val="auto"/>
      </w:rPr>
    </w:pPr>
    <w:r w:rsidRPr="00082F7F">
      <w:rPr>
        <w:color w:val="auto"/>
      </w:rPr>
      <w:t xml:space="preserve">Page </w:t>
    </w:r>
    <w:r w:rsidRPr="00082F7F">
      <w:rPr>
        <w:color w:val="auto"/>
      </w:rPr>
      <w:fldChar w:fldCharType="begin"/>
    </w:r>
    <w:r w:rsidRPr="00082F7F">
      <w:rPr>
        <w:color w:val="auto"/>
      </w:rPr>
      <w:instrText xml:space="preserve"> PAGE  \* Arabic  \* MERGEFORMAT </w:instrText>
    </w:r>
    <w:r w:rsidRPr="00082F7F">
      <w:rPr>
        <w:color w:val="auto"/>
      </w:rPr>
      <w:fldChar w:fldCharType="separate"/>
    </w:r>
    <w:r w:rsidRPr="00082F7F">
      <w:rPr>
        <w:noProof/>
        <w:color w:val="auto"/>
      </w:rPr>
      <w:t>2</w:t>
    </w:r>
    <w:r w:rsidRPr="00082F7F">
      <w:rPr>
        <w:color w:val="auto"/>
      </w:rPr>
      <w:fldChar w:fldCharType="end"/>
    </w:r>
    <w:r w:rsidRPr="00082F7F">
      <w:rPr>
        <w:color w:val="auto"/>
      </w:rPr>
      <w:t xml:space="preserve"> of </w:t>
    </w:r>
    <w:r w:rsidRPr="00082F7F">
      <w:rPr>
        <w:color w:val="auto"/>
      </w:rPr>
      <w:fldChar w:fldCharType="begin"/>
    </w:r>
    <w:r w:rsidRPr="00082F7F">
      <w:rPr>
        <w:color w:val="auto"/>
      </w:rPr>
      <w:instrText xml:space="preserve"> NUMPAGES  \* Arabic  \* MERGEFORMAT </w:instrText>
    </w:r>
    <w:r w:rsidRPr="00082F7F">
      <w:rPr>
        <w:color w:val="auto"/>
      </w:rPr>
      <w:fldChar w:fldCharType="separate"/>
    </w:r>
    <w:r w:rsidRPr="00082F7F">
      <w:rPr>
        <w:noProof/>
        <w:color w:val="auto"/>
      </w:rPr>
      <w:t>2</w:t>
    </w:r>
    <w:r w:rsidRPr="00082F7F">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6492" w14:textId="77777777" w:rsidR="00082F7F" w:rsidRDefault="00082F7F" w:rsidP="00082F7F">
      <w:r>
        <w:separator/>
      </w:r>
    </w:p>
  </w:footnote>
  <w:footnote w:type="continuationSeparator" w:id="0">
    <w:p w14:paraId="5BA5DF02" w14:textId="77777777" w:rsidR="00082F7F" w:rsidRDefault="00082F7F" w:rsidP="0008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3206D0"/>
    <w:lvl w:ilvl="0">
      <w:start w:val="1"/>
      <w:numFmt w:val="decimal"/>
      <w:pStyle w:val="ListNumber5"/>
      <w:lvlText w:val="%1."/>
      <w:lvlJc w:val="left"/>
      <w:pPr>
        <w:tabs>
          <w:tab w:val="num" w:pos="720"/>
        </w:tabs>
        <w:ind w:left="720" w:hanging="360"/>
      </w:pPr>
      <w:rPr>
        <w:rFonts w:hint="default"/>
      </w:rPr>
    </w:lvl>
  </w:abstractNum>
  <w:abstractNum w:abstractNumId="1" w15:restartNumberingAfterBreak="0">
    <w:nsid w:val="FFFFFF7D"/>
    <w:multiLevelType w:val="singleLevel"/>
    <w:tmpl w:val="A4EA58A6"/>
    <w:lvl w:ilvl="0">
      <w:start w:val="1"/>
      <w:numFmt w:val="decimal"/>
      <w:pStyle w:val="ListNumber4"/>
      <w:lvlText w:val="%1."/>
      <w:lvlJc w:val="left"/>
      <w:pPr>
        <w:tabs>
          <w:tab w:val="num" w:pos="360"/>
        </w:tabs>
        <w:ind w:left="360" w:hanging="360"/>
      </w:pPr>
      <w:rPr>
        <w:rFonts w:hint="default"/>
      </w:rPr>
    </w:lvl>
  </w:abstractNum>
  <w:abstractNum w:abstractNumId="2" w15:restartNumberingAfterBreak="0">
    <w:nsid w:val="FFFFFF7E"/>
    <w:multiLevelType w:val="singleLevel"/>
    <w:tmpl w:val="B0868B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C869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FE2BEE"/>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2"/>
    <w:multiLevelType w:val="singleLevel"/>
    <w:tmpl w:val="F0602D2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10CEE7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BBAE8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EC207C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F9611A"/>
    <w:multiLevelType w:val="hybridMultilevel"/>
    <w:tmpl w:val="70669988"/>
    <w:lvl w:ilvl="0" w:tplc="3E8AC03C">
      <w:start w:val="1"/>
      <w:numFmt w:val="upperLetter"/>
      <w:pStyle w:val="Exhibit4"/>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97C8B"/>
    <w:multiLevelType w:val="hybridMultilevel"/>
    <w:tmpl w:val="A80088B0"/>
    <w:lvl w:ilvl="0" w:tplc="5F8CD4A2">
      <w:start w:val="1"/>
      <w:numFmt w:val="decimal"/>
      <w:pStyle w:val="ListNumber6"/>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2D752A"/>
    <w:multiLevelType w:val="multilevel"/>
    <w:tmpl w:val="8104EE06"/>
    <w:styleLink w:val="Exhibit"/>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lvlText w:val="%9."/>
      <w:lvlJc w:val="left"/>
      <w:pPr>
        <w:tabs>
          <w:tab w:val="num" w:pos="2880"/>
        </w:tabs>
        <w:ind w:left="0" w:firstLine="2160"/>
      </w:pPr>
      <w:rPr>
        <w:rFonts w:hint="default"/>
      </w:rPr>
    </w:lvl>
  </w:abstractNum>
  <w:abstractNum w:abstractNumId="12" w15:restartNumberingAfterBreak="0">
    <w:nsid w:val="184F5368"/>
    <w:multiLevelType w:val="multilevel"/>
    <w:tmpl w:val="0130EFA6"/>
    <w:styleLink w:val="111111"/>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pStyle w:val="ListLevel4"/>
      <w:lvlText w:val="%1.%2.%3.%4."/>
      <w:lvlJc w:val="left"/>
      <w:pPr>
        <w:ind w:left="1728" w:hanging="648"/>
      </w:pPr>
    </w:lvl>
    <w:lvl w:ilvl="4">
      <w:start w:val="1"/>
      <w:numFmt w:val="decimal"/>
      <w:pStyle w:val="List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4B181C"/>
    <w:multiLevelType w:val="multilevel"/>
    <w:tmpl w:val="BC5CBA6C"/>
    <w:styleLink w:val="ArticleSection"/>
    <w:lvl w:ilvl="0">
      <w:start w:val="1"/>
      <w:numFmt w:val="upperRoman"/>
      <w:pStyle w:val="Heading1"/>
      <w:lvlText w:val="Article %1."/>
      <w:lvlJc w:val="left"/>
      <w:pPr>
        <w:ind w:left="3456" w:firstLine="0"/>
      </w:pPr>
      <w:rPr>
        <w:rFonts w:hint="default"/>
      </w:rPr>
    </w:lvl>
    <w:lvl w:ilvl="1">
      <w:start w:val="1"/>
      <w:numFmt w:val="decimalZero"/>
      <w:pStyle w:val="Heading2"/>
      <w:isLgl/>
      <w:lvlText w:val="Section %1.%2"/>
      <w:lvlJc w:val="left"/>
      <w:pPr>
        <w:ind w:left="3456" w:firstLine="0"/>
      </w:pPr>
      <w:rPr>
        <w:rFonts w:hint="default"/>
      </w:rPr>
    </w:lvl>
    <w:lvl w:ilvl="2">
      <w:start w:val="1"/>
      <w:numFmt w:val="lowerLetter"/>
      <w:pStyle w:val="Heading3"/>
      <w:lvlText w:val="%3)"/>
      <w:lvlJc w:val="left"/>
      <w:pPr>
        <w:ind w:left="4176" w:hanging="432"/>
      </w:pPr>
      <w:rPr>
        <w:rFonts w:hint="default"/>
      </w:rPr>
    </w:lvl>
    <w:lvl w:ilvl="3">
      <w:start w:val="1"/>
      <w:numFmt w:val="lowerRoman"/>
      <w:pStyle w:val="Heading4"/>
      <w:lvlText w:val="%4)"/>
      <w:lvlJc w:val="right"/>
      <w:pPr>
        <w:ind w:left="4320" w:hanging="144"/>
      </w:pPr>
      <w:rPr>
        <w:rFonts w:hint="default"/>
      </w:rPr>
    </w:lvl>
    <w:lvl w:ilvl="4">
      <w:start w:val="1"/>
      <w:numFmt w:val="decimal"/>
      <w:pStyle w:val="Heading5"/>
      <w:lvlText w:val="%5)"/>
      <w:lvlJc w:val="left"/>
      <w:pPr>
        <w:ind w:left="4464" w:hanging="432"/>
      </w:pPr>
      <w:rPr>
        <w:rFonts w:hint="default"/>
      </w:rPr>
    </w:lvl>
    <w:lvl w:ilvl="5">
      <w:start w:val="1"/>
      <w:numFmt w:val="lowerLetter"/>
      <w:pStyle w:val="Heading6"/>
      <w:lvlText w:val="%6)"/>
      <w:lvlJc w:val="left"/>
      <w:pPr>
        <w:ind w:left="4608" w:hanging="432"/>
      </w:pPr>
      <w:rPr>
        <w:rFonts w:hint="default"/>
      </w:rPr>
    </w:lvl>
    <w:lvl w:ilvl="6">
      <w:start w:val="1"/>
      <w:numFmt w:val="lowerRoman"/>
      <w:pStyle w:val="Heading7"/>
      <w:lvlText w:val="%7)"/>
      <w:lvlJc w:val="right"/>
      <w:pPr>
        <w:ind w:left="4752" w:hanging="288"/>
      </w:pPr>
      <w:rPr>
        <w:rFonts w:hint="default"/>
      </w:rPr>
    </w:lvl>
    <w:lvl w:ilvl="7">
      <w:start w:val="1"/>
      <w:numFmt w:val="lowerLetter"/>
      <w:pStyle w:val="Heading8"/>
      <w:lvlText w:val="%8)"/>
      <w:lvlJc w:val="left"/>
      <w:pPr>
        <w:ind w:left="4896" w:hanging="432"/>
      </w:pPr>
      <w:rPr>
        <w:rFonts w:hint="default"/>
      </w:rPr>
    </w:lvl>
    <w:lvl w:ilvl="8">
      <w:start w:val="1"/>
      <w:numFmt w:val="lowerRoman"/>
      <w:pStyle w:val="Heading9"/>
      <w:lvlText w:val="%9)"/>
      <w:lvlJc w:val="right"/>
      <w:pPr>
        <w:ind w:left="5040" w:hanging="144"/>
      </w:pPr>
      <w:rPr>
        <w:rFonts w:hint="default"/>
      </w:rPr>
    </w:lvl>
  </w:abstractNum>
  <w:abstractNum w:abstractNumId="14" w15:restartNumberingAfterBreak="0">
    <w:nsid w:val="1F4302C2"/>
    <w:multiLevelType w:val="multilevel"/>
    <w:tmpl w:val="82A67F4E"/>
    <w:styleLink w:val="Default"/>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2596841"/>
    <w:multiLevelType w:val="hybridMultilevel"/>
    <w:tmpl w:val="3E104F94"/>
    <w:lvl w:ilvl="0" w:tplc="1B201630">
      <w:start w:val="1"/>
      <w:numFmt w:val="decimal"/>
      <w:pStyle w:val="ListNumber7"/>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567A7"/>
    <w:multiLevelType w:val="multilevel"/>
    <w:tmpl w:val="BC5CBA6C"/>
    <w:numStyleLink w:val="ArticleSection"/>
  </w:abstractNum>
  <w:abstractNum w:abstractNumId="17" w15:restartNumberingAfterBreak="0">
    <w:nsid w:val="24C71C34"/>
    <w:multiLevelType w:val="hybridMultilevel"/>
    <w:tmpl w:val="714E5DBE"/>
    <w:lvl w:ilvl="0" w:tplc="32AC3A0C">
      <w:start w:val="1"/>
      <w:numFmt w:val="decimal"/>
      <w:pStyle w:val="ListNumber8"/>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620BA6"/>
    <w:multiLevelType w:val="multilevel"/>
    <w:tmpl w:val="0130EFA6"/>
    <w:numStyleLink w:val="111111"/>
  </w:abstractNum>
  <w:abstractNum w:abstractNumId="19" w15:restartNumberingAfterBreak="0">
    <w:nsid w:val="318D291C"/>
    <w:multiLevelType w:val="multilevel"/>
    <w:tmpl w:val="8104EE06"/>
    <w:numStyleLink w:val="Exhibit"/>
  </w:abstractNum>
  <w:abstractNum w:abstractNumId="20" w15:restartNumberingAfterBreak="0">
    <w:nsid w:val="34CC278F"/>
    <w:multiLevelType w:val="hybridMultilevel"/>
    <w:tmpl w:val="4886B3B6"/>
    <w:lvl w:ilvl="0" w:tplc="3982916E">
      <w:start w:val="1"/>
      <w:numFmt w:val="lowerRoman"/>
      <w:pStyle w:val="Exhibit7"/>
      <w:lvlText w:val="%1."/>
      <w:lvlJc w:val="left"/>
      <w:pPr>
        <w:ind w:left="43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97857"/>
    <w:multiLevelType w:val="hybridMultilevel"/>
    <w:tmpl w:val="D3B2D8B6"/>
    <w:lvl w:ilvl="0" w:tplc="AC48C604">
      <w:start w:val="1"/>
      <w:numFmt w:val="lowerRoman"/>
      <w:pStyle w:val="Exhibit3"/>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E4B2E"/>
    <w:multiLevelType w:val="hybridMultilevel"/>
    <w:tmpl w:val="C2E43FA0"/>
    <w:lvl w:ilvl="0" w:tplc="B4640786">
      <w:start w:val="1"/>
      <w:numFmt w:val="decimal"/>
      <w:pStyle w:val="Recit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F44F4"/>
    <w:multiLevelType w:val="multilevel"/>
    <w:tmpl w:val="0130EFA6"/>
    <w:numStyleLink w:val="111111"/>
  </w:abstractNum>
  <w:abstractNum w:abstractNumId="24" w15:restartNumberingAfterBreak="0">
    <w:nsid w:val="553D4B61"/>
    <w:multiLevelType w:val="hybridMultilevel"/>
    <w:tmpl w:val="ECE81E70"/>
    <w:lvl w:ilvl="0" w:tplc="80EC3CE2">
      <w:start w:val="1"/>
      <w:numFmt w:val="upperRoman"/>
      <w:pStyle w:val="Exhibit9"/>
      <w:lvlText w:val="%1."/>
      <w:lvlJc w:val="left"/>
      <w:pPr>
        <w:ind w:left="64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22ABE"/>
    <w:multiLevelType w:val="multilevel"/>
    <w:tmpl w:val="0130EFA6"/>
    <w:numStyleLink w:val="111111"/>
  </w:abstractNum>
  <w:abstractNum w:abstractNumId="26" w15:restartNumberingAfterBreak="0">
    <w:nsid w:val="678D5B61"/>
    <w:multiLevelType w:val="hybridMultilevel"/>
    <w:tmpl w:val="85929B3C"/>
    <w:lvl w:ilvl="0" w:tplc="7E5CFFBE">
      <w:start w:val="1"/>
      <w:numFmt w:val="bullet"/>
      <w:pStyle w:val="ListBullet7"/>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24EC2"/>
    <w:multiLevelType w:val="multilevel"/>
    <w:tmpl w:val="015EBFB8"/>
    <w:styleLink w:val="ComplexAgr"/>
    <w:lvl w:ilvl="0">
      <w:start w:val="1"/>
      <w:numFmt w:val="decimal"/>
      <w:suff w:val="nothing"/>
      <w:lvlText w:val="Article %1"/>
      <w:lvlJc w:val="left"/>
      <w:pPr>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lowerLetter"/>
      <w:lvlText w:val="(%3)"/>
      <w:lvlJc w:val="left"/>
      <w:pPr>
        <w:tabs>
          <w:tab w:val="num" w:pos="3510"/>
        </w:tabs>
        <w:ind w:left="1350" w:firstLine="0"/>
      </w:pPr>
      <w:rPr>
        <w:rFonts w:hint="default"/>
      </w:rPr>
    </w:lvl>
    <w:lvl w:ilvl="3">
      <w:start w:val="1"/>
      <w:numFmt w:val="lowerRoman"/>
      <w:lvlText w:val="(%4)"/>
      <w:lvlJc w:val="left"/>
      <w:pPr>
        <w:tabs>
          <w:tab w:val="num" w:pos="2880"/>
        </w:tabs>
        <w:ind w:left="0" w:firstLine="0"/>
      </w:pPr>
      <w:rPr>
        <w:rFonts w:hint="default"/>
      </w:rPr>
    </w:lvl>
    <w:lvl w:ilvl="4">
      <w:start w:val="1"/>
      <w:numFmt w:val="upperLetter"/>
      <w:lvlText w:val="(%5)"/>
      <w:lvlJc w:val="left"/>
      <w:pPr>
        <w:tabs>
          <w:tab w:val="num" w:pos="3600"/>
        </w:tabs>
        <w:ind w:left="0" w:firstLine="0"/>
      </w:pPr>
      <w:rPr>
        <w:rFonts w:hint="default"/>
      </w:rPr>
    </w:lvl>
    <w:lvl w:ilvl="5">
      <w:start w:val="1"/>
      <w:numFmt w:val="upp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2160"/>
        </w:tabs>
        <w:ind w:left="0" w:firstLine="0"/>
      </w:pPr>
      <w:rPr>
        <w:rFonts w:hint="default"/>
      </w:rPr>
    </w:lvl>
    <w:lvl w:ilvl="8">
      <w:start w:val="1"/>
      <w:numFmt w:val="lowerRoman"/>
      <w:lvlText w:val="(%9)"/>
      <w:lvlJc w:val="left"/>
      <w:pPr>
        <w:tabs>
          <w:tab w:val="num" w:pos="2880"/>
        </w:tabs>
        <w:ind w:left="0" w:firstLine="0"/>
      </w:pPr>
      <w:rPr>
        <w:rFonts w:hint="default"/>
      </w:rPr>
    </w:lvl>
  </w:abstractNum>
  <w:abstractNum w:abstractNumId="28" w15:restartNumberingAfterBreak="0">
    <w:nsid w:val="71081B9D"/>
    <w:multiLevelType w:val="hybridMultilevel"/>
    <w:tmpl w:val="04F0E20A"/>
    <w:lvl w:ilvl="0" w:tplc="7CEA8BA4">
      <w:start w:val="1"/>
      <w:numFmt w:val="lowerLetter"/>
      <w:pStyle w:val="Exhibit6"/>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909F7"/>
    <w:multiLevelType w:val="hybridMultilevel"/>
    <w:tmpl w:val="17800310"/>
    <w:lvl w:ilvl="0" w:tplc="E17E4F44">
      <w:start w:val="1"/>
      <w:numFmt w:val="bullet"/>
      <w:pStyle w:val="ListBullet8"/>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2700B"/>
    <w:multiLevelType w:val="hybridMultilevel"/>
    <w:tmpl w:val="C742A60C"/>
    <w:lvl w:ilvl="0" w:tplc="8CE21CC4">
      <w:start w:val="1"/>
      <w:numFmt w:val="bullet"/>
      <w:pStyle w:val="ListBullet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85796"/>
    <w:multiLevelType w:val="hybridMultilevel"/>
    <w:tmpl w:val="717E90F2"/>
    <w:lvl w:ilvl="0" w:tplc="489E52A2">
      <w:start w:val="1"/>
      <w:numFmt w:val="upperRoman"/>
      <w:pStyle w:val="Exhibit5"/>
      <w:lvlText w:val="%1."/>
      <w:lvlJc w:val="left"/>
      <w:pPr>
        <w:ind w:left="360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2"/>
  </w:num>
  <w:num w:numId="2">
    <w:abstractNumId w:val="13"/>
  </w:num>
  <w:num w:numId="3">
    <w:abstractNumId w:val="27"/>
  </w:num>
  <w:num w:numId="4">
    <w:abstractNumId w:val="14"/>
  </w:num>
  <w:num w:numId="5">
    <w:abstractNumId w:val="11"/>
  </w:num>
  <w:num w:numId="6">
    <w:abstractNumId w:val="21"/>
  </w:num>
  <w:num w:numId="7">
    <w:abstractNumId w:val="9"/>
  </w:num>
  <w:num w:numId="8">
    <w:abstractNumId w:val="31"/>
  </w:num>
  <w:num w:numId="9">
    <w:abstractNumId w:val="28"/>
  </w:num>
  <w:num w:numId="10">
    <w:abstractNumId w:val="20"/>
  </w:num>
  <w:num w:numId="11">
    <w:abstractNumId w:val="24"/>
  </w:num>
  <w:num w:numId="12">
    <w:abstractNumId w:val="16"/>
  </w:num>
  <w:num w:numId="13">
    <w:abstractNumId w:val="8"/>
  </w:num>
  <w:num w:numId="14">
    <w:abstractNumId w:val="6"/>
  </w:num>
  <w:num w:numId="15">
    <w:abstractNumId w:val="5"/>
  </w:num>
  <w:num w:numId="16">
    <w:abstractNumId w:val="4"/>
  </w:num>
  <w:num w:numId="17">
    <w:abstractNumId w:val="30"/>
  </w:num>
  <w:num w:numId="18">
    <w:abstractNumId w:val="26"/>
  </w:num>
  <w:num w:numId="19">
    <w:abstractNumId w:val="29"/>
  </w:num>
  <w:num w:numId="20">
    <w:abstractNumId w:val="7"/>
  </w:num>
  <w:num w:numId="21">
    <w:abstractNumId w:val="3"/>
  </w:num>
  <w:num w:numId="22">
    <w:abstractNumId w:val="2"/>
  </w:num>
  <w:num w:numId="23">
    <w:abstractNumId w:val="1"/>
  </w:num>
  <w:num w:numId="24">
    <w:abstractNumId w:val="0"/>
  </w:num>
  <w:num w:numId="25">
    <w:abstractNumId w:val="10"/>
  </w:num>
  <w:num w:numId="26">
    <w:abstractNumId w:val="15"/>
  </w:num>
  <w:num w:numId="27">
    <w:abstractNumId w:val="17"/>
  </w:num>
  <w:num w:numId="28">
    <w:abstractNumId w:val="22"/>
  </w:num>
  <w:num w:numId="29">
    <w:abstractNumId w:val="19"/>
  </w:num>
  <w:num w:numId="30">
    <w:abstractNumId w:val="18"/>
  </w:num>
  <w:num w:numId="31">
    <w:abstractNumId w:val="23"/>
  </w:num>
  <w:num w:numId="32">
    <w:abstractNumId w:val="25"/>
  </w:num>
  <w:num w:numId="33">
    <w:abstractNumId w:val="25"/>
  </w:num>
  <w:num w:numId="34">
    <w:abstractNumId w:val="25"/>
  </w:num>
  <w:num w:numId="35">
    <w:abstractNumId w:val="25"/>
  </w:num>
  <w:num w:numId="36">
    <w:abstractNumId w:val="25"/>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F7"/>
    <w:rsid w:val="000118F1"/>
    <w:rsid w:val="0001376B"/>
    <w:rsid w:val="00022595"/>
    <w:rsid w:val="00071E8A"/>
    <w:rsid w:val="00081B9D"/>
    <w:rsid w:val="00082F7F"/>
    <w:rsid w:val="000942CE"/>
    <w:rsid w:val="000A1336"/>
    <w:rsid w:val="000E716B"/>
    <w:rsid w:val="0012721F"/>
    <w:rsid w:val="00137D42"/>
    <w:rsid w:val="00145849"/>
    <w:rsid w:val="00145876"/>
    <w:rsid w:val="00154566"/>
    <w:rsid w:val="001561D3"/>
    <w:rsid w:val="00173D88"/>
    <w:rsid w:val="001A1253"/>
    <w:rsid w:val="001B13F4"/>
    <w:rsid w:val="001E5974"/>
    <w:rsid w:val="001E6050"/>
    <w:rsid w:val="001F16BB"/>
    <w:rsid w:val="00220646"/>
    <w:rsid w:val="002279F5"/>
    <w:rsid w:val="00241EDA"/>
    <w:rsid w:val="0026267C"/>
    <w:rsid w:val="00263734"/>
    <w:rsid w:val="00264E05"/>
    <w:rsid w:val="002C4DA1"/>
    <w:rsid w:val="002D2E35"/>
    <w:rsid w:val="003065BF"/>
    <w:rsid w:val="003E7CC8"/>
    <w:rsid w:val="003F7D78"/>
    <w:rsid w:val="00437172"/>
    <w:rsid w:val="00446982"/>
    <w:rsid w:val="004867CC"/>
    <w:rsid w:val="004913FE"/>
    <w:rsid w:val="004918FB"/>
    <w:rsid w:val="004A214A"/>
    <w:rsid w:val="004B23E9"/>
    <w:rsid w:val="004F3E1E"/>
    <w:rsid w:val="00547965"/>
    <w:rsid w:val="005520DF"/>
    <w:rsid w:val="0055702A"/>
    <w:rsid w:val="00593D54"/>
    <w:rsid w:val="005C39A5"/>
    <w:rsid w:val="005D5D97"/>
    <w:rsid w:val="006107EC"/>
    <w:rsid w:val="0061452F"/>
    <w:rsid w:val="00617373"/>
    <w:rsid w:val="006470D1"/>
    <w:rsid w:val="006470F0"/>
    <w:rsid w:val="0066511E"/>
    <w:rsid w:val="006668B3"/>
    <w:rsid w:val="006E6D0B"/>
    <w:rsid w:val="0073426F"/>
    <w:rsid w:val="00792AA7"/>
    <w:rsid w:val="00795A55"/>
    <w:rsid w:val="00804EC6"/>
    <w:rsid w:val="008402AB"/>
    <w:rsid w:val="00844310"/>
    <w:rsid w:val="008941F5"/>
    <w:rsid w:val="008A0BF7"/>
    <w:rsid w:val="008A36B2"/>
    <w:rsid w:val="008B6065"/>
    <w:rsid w:val="008C2B1A"/>
    <w:rsid w:val="008E6F57"/>
    <w:rsid w:val="008F6A98"/>
    <w:rsid w:val="00905BE0"/>
    <w:rsid w:val="00947C5C"/>
    <w:rsid w:val="0097321C"/>
    <w:rsid w:val="009B44D9"/>
    <w:rsid w:val="009B71A3"/>
    <w:rsid w:val="009C320A"/>
    <w:rsid w:val="009D14EA"/>
    <w:rsid w:val="009D21F6"/>
    <w:rsid w:val="009D35EB"/>
    <w:rsid w:val="009D459A"/>
    <w:rsid w:val="00A201BA"/>
    <w:rsid w:val="00A2204E"/>
    <w:rsid w:val="00A546C3"/>
    <w:rsid w:val="00A759E1"/>
    <w:rsid w:val="00A773F4"/>
    <w:rsid w:val="00A81A36"/>
    <w:rsid w:val="00A926CA"/>
    <w:rsid w:val="00A954F4"/>
    <w:rsid w:val="00AC4955"/>
    <w:rsid w:val="00AD3837"/>
    <w:rsid w:val="00AE627F"/>
    <w:rsid w:val="00B057CC"/>
    <w:rsid w:val="00B2014D"/>
    <w:rsid w:val="00B31333"/>
    <w:rsid w:val="00B65A24"/>
    <w:rsid w:val="00B71C82"/>
    <w:rsid w:val="00B74169"/>
    <w:rsid w:val="00B91DE8"/>
    <w:rsid w:val="00B959E1"/>
    <w:rsid w:val="00BA2294"/>
    <w:rsid w:val="00BC3DF9"/>
    <w:rsid w:val="00BD77B7"/>
    <w:rsid w:val="00BD7FA0"/>
    <w:rsid w:val="00C175AD"/>
    <w:rsid w:val="00C318C2"/>
    <w:rsid w:val="00C3755A"/>
    <w:rsid w:val="00C44F32"/>
    <w:rsid w:val="00C75333"/>
    <w:rsid w:val="00CA6BBA"/>
    <w:rsid w:val="00D43633"/>
    <w:rsid w:val="00D47BB4"/>
    <w:rsid w:val="00D8019D"/>
    <w:rsid w:val="00D91941"/>
    <w:rsid w:val="00DD0DE0"/>
    <w:rsid w:val="00EC15EE"/>
    <w:rsid w:val="00ED48C1"/>
    <w:rsid w:val="00EE1629"/>
    <w:rsid w:val="00EE71BF"/>
    <w:rsid w:val="00EF2624"/>
    <w:rsid w:val="00F76CD1"/>
    <w:rsid w:val="00FA40CA"/>
    <w:rsid w:val="00FA439C"/>
    <w:rsid w:val="00FB603A"/>
    <w:rsid w:val="00FD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F34B"/>
  <w15:chartTrackingRefBased/>
  <w15:docId w15:val="{B8A00286-9071-4CB2-B6FC-E67856A7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B2"/>
    <w:rPr>
      <w:rFonts w:ascii="Book Antiqua" w:hAnsi="Book Antiqua" w:cs="Times New Roman"/>
      <w:sz w:val="22"/>
      <w:szCs w:val="22"/>
    </w:rPr>
  </w:style>
  <w:style w:type="paragraph" w:styleId="Heading1">
    <w:name w:val="heading 1"/>
    <w:basedOn w:val="Normal"/>
    <w:link w:val="Heading1Char"/>
    <w:uiPriority w:val="9"/>
    <w:rsid w:val="00B959E1"/>
    <w:pPr>
      <w:keepNext/>
      <w:numPr>
        <w:numId w:val="12"/>
      </w:numPr>
      <w:spacing w:after="240"/>
      <w:ind w:left="0"/>
      <w:jc w:val="center"/>
      <w:outlineLvl w:val="0"/>
    </w:pPr>
    <w:rPr>
      <w:rFonts w:eastAsiaTheme="majorEastAsia" w:cstheme="majorBidi"/>
      <w:b/>
      <w:bCs/>
      <w:caps/>
      <w:szCs w:val="28"/>
    </w:rPr>
  </w:style>
  <w:style w:type="paragraph" w:styleId="Heading2">
    <w:name w:val="heading 2"/>
    <w:basedOn w:val="Normal"/>
    <w:link w:val="Heading2Char"/>
    <w:uiPriority w:val="9"/>
    <w:unhideWhenUsed/>
    <w:rsid w:val="00B959E1"/>
    <w:pPr>
      <w:numPr>
        <w:ilvl w:val="1"/>
        <w:numId w:val="12"/>
      </w:numPr>
      <w:spacing w:after="240"/>
      <w:ind w:left="0"/>
      <w:jc w:val="both"/>
      <w:outlineLvl w:val="1"/>
    </w:pPr>
    <w:rPr>
      <w:rFonts w:eastAsia="Times New Roman" w:cstheme="majorBidi"/>
      <w:bCs/>
      <w:szCs w:val="26"/>
    </w:rPr>
  </w:style>
  <w:style w:type="paragraph" w:styleId="Heading3">
    <w:name w:val="heading 3"/>
    <w:basedOn w:val="Normal"/>
    <w:link w:val="Heading3Char"/>
    <w:uiPriority w:val="9"/>
    <w:unhideWhenUsed/>
    <w:rsid w:val="00B959E1"/>
    <w:pPr>
      <w:numPr>
        <w:ilvl w:val="2"/>
        <w:numId w:val="12"/>
      </w:numPr>
      <w:spacing w:after="240"/>
      <w:ind w:left="1170"/>
      <w:jc w:val="both"/>
      <w:outlineLvl w:val="2"/>
    </w:pPr>
    <w:rPr>
      <w:rFonts w:eastAsia="Times New Roman" w:cstheme="majorBidi"/>
      <w:bCs/>
    </w:rPr>
  </w:style>
  <w:style w:type="paragraph" w:styleId="Heading4">
    <w:name w:val="heading 4"/>
    <w:basedOn w:val="Normal"/>
    <w:link w:val="Heading4Char"/>
    <w:uiPriority w:val="9"/>
    <w:unhideWhenUsed/>
    <w:rsid w:val="00B959E1"/>
    <w:pPr>
      <w:numPr>
        <w:ilvl w:val="3"/>
        <w:numId w:val="12"/>
      </w:numPr>
      <w:spacing w:after="240"/>
      <w:ind w:left="1530" w:hanging="270"/>
      <w:jc w:val="both"/>
      <w:outlineLvl w:val="3"/>
    </w:pPr>
    <w:rPr>
      <w:rFonts w:eastAsia="Times New Roman" w:cstheme="majorBidi"/>
      <w:bCs/>
      <w:iCs/>
    </w:rPr>
  </w:style>
  <w:style w:type="paragraph" w:styleId="Heading5">
    <w:name w:val="heading 5"/>
    <w:basedOn w:val="Normal"/>
    <w:link w:val="Heading5Char"/>
    <w:uiPriority w:val="9"/>
    <w:unhideWhenUsed/>
    <w:rsid w:val="00B959E1"/>
    <w:pPr>
      <w:numPr>
        <w:ilvl w:val="4"/>
        <w:numId w:val="12"/>
      </w:numPr>
      <w:spacing w:after="240"/>
      <w:ind w:left="1890" w:hanging="450"/>
      <w:jc w:val="both"/>
      <w:outlineLvl w:val="4"/>
    </w:pPr>
    <w:rPr>
      <w:rFonts w:eastAsiaTheme="majorEastAsia" w:cstheme="majorBidi"/>
    </w:rPr>
  </w:style>
  <w:style w:type="paragraph" w:styleId="Heading6">
    <w:name w:val="heading 6"/>
    <w:basedOn w:val="Normal"/>
    <w:link w:val="Heading6Char"/>
    <w:uiPriority w:val="9"/>
    <w:unhideWhenUsed/>
    <w:rsid w:val="00B959E1"/>
    <w:pPr>
      <w:numPr>
        <w:ilvl w:val="5"/>
        <w:numId w:val="12"/>
      </w:numPr>
      <w:spacing w:after="240"/>
      <w:ind w:left="2250"/>
      <w:jc w:val="both"/>
      <w:outlineLvl w:val="5"/>
    </w:pPr>
    <w:rPr>
      <w:rFonts w:eastAsia="Times New Roman" w:cstheme="majorBidi"/>
      <w:iCs/>
    </w:rPr>
  </w:style>
  <w:style w:type="paragraph" w:styleId="Heading7">
    <w:name w:val="heading 7"/>
    <w:basedOn w:val="Normal"/>
    <w:link w:val="Heading7Char"/>
    <w:uiPriority w:val="9"/>
    <w:unhideWhenUsed/>
    <w:rsid w:val="00B959E1"/>
    <w:pPr>
      <w:numPr>
        <w:ilvl w:val="6"/>
        <w:numId w:val="12"/>
      </w:numPr>
      <w:spacing w:after="240"/>
      <w:ind w:left="2610" w:hanging="342"/>
      <w:jc w:val="both"/>
      <w:outlineLvl w:val="6"/>
    </w:pPr>
    <w:rPr>
      <w:rFonts w:eastAsia="Times New Roman" w:cstheme="majorBidi"/>
      <w:iCs/>
    </w:rPr>
  </w:style>
  <w:style w:type="paragraph" w:styleId="Heading8">
    <w:name w:val="heading 8"/>
    <w:basedOn w:val="Normal"/>
    <w:link w:val="Heading8Char"/>
    <w:uiPriority w:val="9"/>
    <w:unhideWhenUsed/>
    <w:rsid w:val="00B959E1"/>
    <w:pPr>
      <w:numPr>
        <w:ilvl w:val="7"/>
        <w:numId w:val="12"/>
      </w:numPr>
      <w:spacing w:after="240"/>
      <w:ind w:left="2880" w:hanging="450"/>
      <w:jc w:val="both"/>
      <w:outlineLvl w:val="7"/>
    </w:pPr>
    <w:rPr>
      <w:rFonts w:eastAsia="Times New Roman" w:cstheme="majorBidi"/>
      <w:szCs w:val="20"/>
    </w:rPr>
  </w:style>
  <w:style w:type="paragraph" w:styleId="Heading9">
    <w:name w:val="heading 9"/>
    <w:basedOn w:val="Normal"/>
    <w:link w:val="Heading9Char"/>
    <w:uiPriority w:val="9"/>
    <w:unhideWhenUsed/>
    <w:rsid w:val="00B959E1"/>
    <w:pPr>
      <w:numPr>
        <w:ilvl w:val="8"/>
        <w:numId w:val="12"/>
      </w:numPr>
      <w:spacing w:after="240"/>
      <w:ind w:left="3240" w:hanging="270"/>
      <w:jc w:val="both"/>
      <w:outlineLvl w:val="8"/>
    </w:pPr>
    <w:rPr>
      <w:rFonts w:eastAsia="Times New Roman"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8A36B2"/>
    <w:pPr>
      <w:numPr>
        <w:numId w:val="1"/>
      </w:numPr>
    </w:pPr>
  </w:style>
  <w:style w:type="character" w:customStyle="1" w:styleId="Heading1Char">
    <w:name w:val="Heading 1 Char"/>
    <w:basedOn w:val="DefaultParagraphFont"/>
    <w:link w:val="Heading1"/>
    <w:uiPriority w:val="9"/>
    <w:rsid w:val="00B959E1"/>
    <w:rPr>
      <w:rFonts w:ascii="Book Antiqua" w:eastAsiaTheme="majorEastAsia" w:hAnsi="Book Antiqua" w:cstheme="majorBidi"/>
      <w:b/>
      <w:bCs/>
      <w:caps/>
      <w:sz w:val="22"/>
      <w:szCs w:val="28"/>
    </w:rPr>
  </w:style>
  <w:style w:type="character" w:customStyle="1" w:styleId="Heading2Char">
    <w:name w:val="Heading 2 Char"/>
    <w:basedOn w:val="DefaultParagraphFont"/>
    <w:link w:val="Heading2"/>
    <w:uiPriority w:val="9"/>
    <w:rsid w:val="00B959E1"/>
    <w:rPr>
      <w:rFonts w:ascii="Book Antiqua" w:eastAsia="Times New Roman" w:hAnsi="Book Antiqua" w:cstheme="majorBidi"/>
      <w:bCs/>
      <w:sz w:val="22"/>
      <w:szCs w:val="26"/>
    </w:rPr>
  </w:style>
  <w:style w:type="character" w:customStyle="1" w:styleId="Heading3Char">
    <w:name w:val="Heading 3 Char"/>
    <w:basedOn w:val="DefaultParagraphFont"/>
    <w:link w:val="Heading3"/>
    <w:uiPriority w:val="9"/>
    <w:rsid w:val="00B959E1"/>
    <w:rPr>
      <w:rFonts w:ascii="Book Antiqua" w:eastAsia="Times New Roman" w:hAnsi="Book Antiqua" w:cstheme="majorBidi"/>
      <w:bCs/>
      <w:sz w:val="22"/>
      <w:szCs w:val="22"/>
    </w:rPr>
  </w:style>
  <w:style w:type="character" w:customStyle="1" w:styleId="Heading4Char">
    <w:name w:val="Heading 4 Char"/>
    <w:basedOn w:val="DefaultParagraphFont"/>
    <w:link w:val="Heading4"/>
    <w:uiPriority w:val="9"/>
    <w:rsid w:val="00B959E1"/>
    <w:rPr>
      <w:rFonts w:ascii="Book Antiqua" w:eastAsia="Times New Roman" w:hAnsi="Book Antiqua" w:cstheme="majorBidi"/>
      <w:bCs/>
      <w:iCs/>
      <w:sz w:val="22"/>
      <w:szCs w:val="22"/>
    </w:rPr>
  </w:style>
  <w:style w:type="character" w:customStyle="1" w:styleId="Heading5Char">
    <w:name w:val="Heading 5 Char"/>
    <w:basedOn w:val="DefaultParagraphFont"/>
    <w:link w:val="Heading5"/>
    <w:uiPriority w:val="9"/>
    <w:rsid w:val="00B959E1"/>
    <w:rPr>
      <w:rFonts w:ascii="Book Antiqua" w:eastAsiaTheme="majorEastAsia" w:hAnsi="Book Antiqua" w:cstheme="majorBidi"/>
      <w:sz w:val="22"/>
      <w:szCs w:val="22"/>
    </w:rPr>
  </w:style>
  <w:style w:type="character" w:customStyle="1" w:styleId="Heading6Char">
    <w:name w:val="Heading 6 Char"/>
    <w:basedOn w:val="DefaultParagraphFont"/>
    <w:link w:val="Heading6"/>
    <w:uiPriority w:val="9"/>
    <w:rsid w:val="00B959E1"/>
    <w:rPr>
      <w:rFonts w:ascii="Book Antiqua" w:eastAsia="Times New Roman" w:hAnsi="Book Antiqua" w:cstheme="majorBidi"/>
      <w:iCs/>
      <w:sz w:val="22"/>
      <w:szCs w:val="22"/>
    </w:rPr>
  </w:style>
  <w:style w:type="character" w:customStyle="1" w:styleId="Heading7Char">
    <w:name w:val="Heading 7 Char"/>
    <w:basedOn w:val="DefaultParagraphFont"/>
    <w:link w:val="Heading7"/>
    <w:uiPriority w:val="9"/>
    <w:rsid w:val="00B959E1"/>
    <w:rPr>
      <w:rFonts w:ascii="Book Antiqua" w:eastAsia="Times New Roman" w:hAnsi="Book Antiqua" w:cstheme="majorBidi"/>
      <w:iCs/>
      <w:sz w:val="22"/>
      <w:szCs w:val="22"/>
    </w:rPr>
  </w:style>
  <w:style w:type="character" w:customStyle="1" w:styleId="Heading8Char">
    <w:name w:val="Heading 8 Char"/>
    <w:basedOn w:val="DefaultParagraphFont"/>
    <w:link w:val="Heading8"/>
    <w:uiPriority w:val="9"/>
    <w:rsid w:val="00B959E1"/>
    <w:rPr>
      <w:rFonts w:ascii="Book Antiqua" w:eastAsia="Times New Roman" w:hAnsi="Book Antiqua" w:cstheme="majorBidi"/>
      <w:sz w:val="22"/>
      <w:szCs w:val="20"/>
    </w:rPr>
  </w:style>
  <w:style w:type="character" w:customStyle="1" w:styleId="Heading9Char">
    <w:name w:val="Heading 9 Char"/>
    <w:basedOn w:val="DefaultParagraphFont"/>
    <w:link w:val="Heading9"/>
    <w:uiPriority w:val="9"/>
    <w:rsid w:val="00B959E1"/>
    <w:rPr>
      <w:rFonts w:ascii="Book Antiqua" w:eastAsia="Times New Roman" w:hAnsi="Book Antiqua" w:cstheme="majorBidi"/>
      <w:iCs/>
      <w:sz w:val="22"/>
      <w:szCs w:val="20"/>
    </w:rPr>
  </w:style>
  <w:style w:type="numbering" w:styleId="ArticleSection">
    <w:name w:val="Outline List 3"/>
    <w:basedOn w:val="NoList"/>
    <w:uiPriority w:val="99"/>
    <w:semiHidden/>
    <w:unhideWhenUsed/>
    <w:rsid w:val="008A36B2"/>
    <w:pPr>
      <w:numPr>
        <w:numId w:val="2"/>
      </w:numPr>
    </w:pPr>
  </w:style>
  <w:style w:type="paragraph" w:styleId="BalloonText">
    <w:name w:val="Balloon Text"/>
    <w:basedOn w:val="Normal"/>
    <w:link w:val="BalloonTextChar"/>
    <w:uiPriority w:val="99"/>
    <w:semiHidden/>
    <w:unhideWhenUsed/>
    <w:rsid w:val="008A36B2"/>
    <w:rPr>
      <w:rFonts w:ascii="Tahoma" w:hAnsi="Tahoma" w:cs="Tahoma"/>
      <w:sz w:val="16"/>
      <w:szCs w:val="16"/>
    </w:rPr>
  </w:style>
  <w:style w:type="character" w:customStyle="1" w:styleId="BalloonTextChar">
    <w:name w:val="Balloon Text Char"/>
    <w:basedOn w:val="DefaultParagraphFont"/>
    <w:link w:val="BalloonText"/>
    <w:uiPriority w:val="99"/>
    <w:semiHidden/>
    <w:rsid w:val="008A36B2"/>
    <w:rPr>
      <w:rFonts w:ascii="Tahoma" w:hAnsi="Tahoma" w:cs="Tahoma"/>
      <w:sz w:val="16"/>
      <w:szCs w:val="16"/>
    </w:rPr>
  </w:style>
  <w:style w:type="paragraph" w:styleId="BodyText">
    <w:name w:val="Body Text"/>
    <w:basedOn w:val="Normal"/>
    <w:link w:val="BodyTextChar"/>
    <w:qFormat/>
    <w:rsid w:val="008A36B2"/>
    <w:pPr>
      <w:spacing w:after="240"/>
      <w:jc w:val="both"/>
    </w:pPr>
    <w:rPr>
      <w:rFonts w:eastAsia="Times New Roman"/>
    </w:rPr>
  </w:style>
  <w:style w:type="character" w:customStyle="1" w:styleId="BodyTextChar">
    <w:name w:val="Body Text Char"/>
    <w:basedOn w:val="DefaultParagraphFont"/>
    <w:link w:val="BodyText"/>
    <w:rsid w:val="008A36B2"/>
    <w:rPr>
      <w:rFonts w:ascii="Book Antiqua" w:eastAsia="Times New Roman" w:hAnsi="Book Antiqua" w:cs="Times New Roman"/>
      <w:sz w:val="22"/>
      <w:szCs w:val="22"/>
    </w:rPr>
  </w:style>
  <w:style w:type="paragraph" w:customStyle="1" w:styleId="BodyText1">
    <w:name w:val="Body Text 1"/>
    <w:basedOn w:val="Normal"/>
    <w:rsid w:val="008A36B2"/>
    <w:pPr>
      <w:spacing w:after="240"/>
      <w:ind w:left="720"/>
      <w:jc w:val="both"/>
    </w:pPr>
    <w:rPr>
      <w:rFonts w:eastAsia="Times New Roman"/>
    </w:rPr>
  </w:style>
  <w:style w:type="paragraph" w:styleId="BodyText2">
    <w:name w:val="Body Text 2"/>
    <w:basedOn w:val="Normal"/>
    <w:link w:val="BodyText2Char"/>
    <w:rsid w:val="008A36B2"/>
    <w:pPr>
      <w:spacing w:after="240"/>
      <w:ind w:left="1440"/>
      <w:jc w:val="both"/>
    </w:pPr>
    <w:rPr>
      <w:rFonts w:eastAsia="Times New Roman"/>
    </w:rPr>
  </w:style>
  <w:style w:type="character" w:customStyle="1" w:styleId="BodyText2Char">
    <w:name w:val="Body Text 2 Char"/>
    <w:basedOn w:val="DefaultParagraphFont"/>
    <w:link w:val="BodyText2"/>
    <w:rsid w:val="008A36B2"/>
    <w:rPr>
      <w:rFonts w:ascii="Book Antiqua" w:eastAsia="Times New Roman" w:hAnsi="Book Antiqua" w:cs="Times New Roman"/>
      <w:sz w:val="22"/>
      <w:szCs w:val="22"/>
    </w:rPr>
  </w:style>
  <w:style w:type="paragraph" w:styleId="BodyText3">
    <w:name w:val="Body Text 3"/>
    <w:basedOn w:val="Normal"/>
    <w:link w:val="BodyText3Char"/>
    <w:rsid w:val="008A36B2"/>
    <w:pPr>
      <w:spacing w:after="240"/>
      <w:ind w:left="2160"/>
      <w:jc w:val="both"/>
    </w:pPr>
    <w:rPr>
      <w:rFonts w:eastAsia="Times New Roman"/>
      <w:szCs w:val="16"/>
    </w:rPr>
  </w:style>
  <w:style w:type="character" w:customStyle="1" w:styleId="BodyText3Char">
    <w:name w:val="Body Text 3 Char"/>
    <w:basedOn w:val="DefaultParagraphFont"/>
    <w:link w:val="BodyText3"/>
    <w:rsid w:val="008A36B2"/>
    <w:rPr>
      <w:rFonts w:ascii="Book Antiqua" w:eastAsia="Times New Roman" w:hAnsi="Book Antiqua" w:cs="Times New Roman"/>
      <w:sz w:val="22"/>
      <w:szCs w:val="16"/>
    </w:rPr>
  </w:style>
  <w:style w:type="paragraph" w:styleId="BodyTextIndent">
    <w:name w:val="Body Text Indent"/>
    <w:basedOn w:val="Normal"/>
    <w:link w:val="BodyTextIndentChar"/>
    <w:uiPriority w:val="99"/>
    <w:semiHidden/>
    <w:unhideWhenUsed/>
    <w:rsid w:val="008A36B2"/>
    <w:pPr>
      <w:spacing w:after="120"/>
      <w:ind w:left="360"/>
    </w:pPr>
  </w:style>
  <w:style w:type="character" w:customStyle="1" w:styleId="BodyTextIndentChar">
    <w:name w:val="Body Text Indent Char"/>
    <w:basedOn w:val="DefaultParagraphFont"/>
    <w:link w:val="BodyTextIndent"/>
    <w:uiPriority w:val="99"/>
    <w:semiHidden/>
    <w:rsid w:val="008A36B2"/>
    <w:rPr>
      <w:rFonts w:ascii="Book Antiqua" w:hAnsi="Book Antiqua" w:cs="Times New Roman"/>
      <w:sz w:val="22"/>
      <w:szCs w:val="22"/>
    </w:rPr>
  </w:style>
  <w:style w:type="paragraph" w:styleId="BodyTextFirstIndent2">
    <w:name w:val="Body Text First Indent 2"/>
    <w:basedOn w:val="Normal"/>
    <w:link w:val="BodyTextFirstIndent2Char"/>
    <w:rsid w:val="008A36B2"/>
    <w:pPr>
      <w:spacing w:after="240"/>
      <w:ind w:firstLine="1440"/>
      <w:jc w:val="both"/>
    </w:pPr>
    <w:rPr>
      <w:rFonts w:cstheme="minorBidi"/>
    </w:rPr>
  </w:style>
  <w:style w:type="character" w:customStyle="1" w:styleId="BodyTextFirstIndent2Char">
    <w:name w:val="Body Text First Indent 2 Char"/>
    <w:basedOn w:val="DefaultParagraphFont"/>
    <w:link w:val="BodyTextFirstIndent2"/>
    <w:rsid w:val="008A36B2"/>
    <w:rPr>
      <w:rFonts w:ascii="Book Antiqua" w:hAnsi="Book Antiqua"/>
      <w:sz w:val="22"/>
      <w:szCs w:val="22"/>
    </w:rPr>
  </w:style>
  <w:style w:type="paragraph" w:customStyle="1" w:styleId="BodyTextFirstIndent3">
    <w:name w:val="Body Text First Indent 3"/>
    <w:basedOn w:val="Normal"/>
    <w:rsid w:val="008A36B2"/>
    <w:pPr>
      <w:spacing w:after="240"/>
      <w:ind w:firstLine="2160"/>
      <w:jc w:val="both"/>
    </w:pPr>
    <w:rPr>
      <w:rFonts w:eastAsia="Times New Roman"/>
    </w:rPr>
  </w:style>
  <w:style w:type="paragraph" w:styleId="BodyTextFirstIndent">
    <w:name w:val="Body Text First Indent"/>
    <w:aliases w:val="L1"/>
    <w:basedOn w:val="Normal"/>
    <w:link w:val="BodyTextFirstIndentChar"/>
    <w:unhideWhenUsed/>
    <w:rsid w:val="008A36B2"/>
    <w:pPr>
      <w:ind w:firstLine="360"/>
    </w:pPr>
    <w:rPr>
      <w:rFonts w:eastAsia="Times New Roman"/>
    </w:rPr>
  </w:style>
  <w:style w:type="character" w:customStyle="1" w:styleId="BodyTextFirstIndentChar">
    <w:name w:val="Body Text First Indent Char"/>
    <w:aliases w:val="L1 Char"/>
    <w:basedOn w:val="BodyTextChar"/>
    <w:link w:val="BodyTextFirstIndent"/>
    <w:rsid w:val="008A36B2"/>
    <w:rPr>
      <w:rFonts w:ascii="Book Antiqua" w:eastAsia="Times New Roman" w:hAnsi="Book Antiqua" w:cs="Times New Roman"/>
      <w:sz w:val="22"/>
      <w:szCs w:val="22"/>
    </w:rPr>
  </w:style>
  <w:style w:type="paragraph" w:customStyle="1" w:styleId="BodyTextHanging">
    <w:name w:val="Body Text Hanging"/>
    <w:basedOn w:val="Normal"/>
    <w:rsid w:val="008A36B2"/>
    <w:pPr>
      <w:spacing w:after="240"/>
      <w:ind w:left="720" w:hanging="720"/>
    </w:pPr>
    <w:rPr>
      <w:rFonts w:eastAsia="Times New Roman"/>
    </w:rPr>
  </w:style>
  <w:style w:type="paragraph" w:customStyle="1" w:styleId="BodyTextStandardIndent">
    <w:name w:val="Body Text Standard Indent"/>
    <w:basedOn w:val="Normal"/>
    <w:qFormat/>
    <w:rsid w:val="008A36B2"/>
    <w:pPr>
      <w:spacing w:after="240"/>
      <w:ind w:firstLine="720"/>
      <w:jc w:val="both"/>
    </w:pPr>
  </w:style>
  <w:style w:type="table" w:styleId="ColorfulGrid-Accent4">
    <w:name w:val="Colorful Grid Accent 4"/>
    <w:basedOn w:val="TableNormal"/>
    <w:uiPriority w:val="73"/>
    <w:semiHidden/>
    <w:unhideWhenUsed/>
    <w:rsid w:val="008A36B2"/>
    <w:rPr>
      <w:rFonts w:ascii="Book Antiqua" w:hAnsi="Book Antiqua" w:cs="Times New Roman"/>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numbering" w:customStyle="1" w:styleId="ComplexAgr">
    <w:name w:val="Complex Agr"/>
    <w:uiPriority w:val="99"/>
    <w:rsid w:val="008A36B2"/>
    <w:pPr>
      <w:numPr>
        <w:numId w:val="3"/>
      </w:numPr>
    </w:pPr>
  </w:style>
  <w:style w:type="numbering" w:customStyle="1" w:styleId="Default">
    <w:name w:val="Default"/>
    <w:uiPriority w:val="99"/>
    <w:rsid w:val="008A36B2"/>
    <w:pPr>
      <w:numPr>
        <w:numId w:val="4"/>
      </w:numPr>
    </w:pPr>
  </w:style>
  <w:style w:type="numbering" w:customStyle="1" w:styleId="Exhibit">
    <w:name w:val="Exhibit"/>
    <w:uiPriority w:val="99"/>
    <w:rsid w:val="008A36B2"/>
    <w:pPr>
      <w:numPr>
        <w:numId w:val="5"/>
      </w:numPr>
    </w:pPr>
  </w:style>
  <w:style w:type="paragraph" w:customStyle="1" w:styleId="Exhibit1">
    <w:name w:val="Exhibit 1"/>
    <w:basedOn w:val="Normal"/>
    <w:rsid w:val="008A36B2"/>
    <w:pPr>
      <w:numPr>
        <w:numId w:val="29"/>
      </w:numPr>
      <w:spacing w:after="240"/>
      <w:jc w:val="both"/>
    </w:pPr>
  </w:style>
  <w:style w:type="paragraph" w:customStyle="1" w:styleId="Exhibit2">
    <w:name w:val="Exhibit 2"/>
    <w:basedOn w:val="Normal"/>
    <w:rsid w:val="008A36B2"/>
    <w:pPr>
      <w:numPr>
        <w:ilvl w:val="1"/>
        <w:numId w:val="29"/>
      </w:numPr>
      <w:spacing w:after="240"/>
      <w:jc w:val="both"/>
    </w:pPr>
  </w:style>
  <w:style w:type="paragraph" w:customStyle="1" w:styleId="Exhibit3">
    <w:name w:val="Exhibit 3"/>
    <w:basedOn w:val="Normal"/>
    <w:rsid w:val="008A36B2"/>
    <w:pPr>
      <w:numPr>
        <w:numId w:val="6"/>
      </w:numPr>
      <w:tabs>
        <w:tab w:val="left" w:pos="2160"/>
      </w:tabs>
      <w:spacing w:after="240"/>
      <w:jc w:val="both"/>
    </w:pPr>
  </w:style>
  <w:style w:type="paragraph" w:customStyle="1" w:styleId="Exhibit4">
    <w:name w:val="Exhibit 4"/>
    <w:basedOn w:val="Normal"/>
    <w:rsid w:val="008A36B2"/>
    <w:pPr>
      <w:numPr>
        <w:numId w:val="7"/>
      </w:numPr>
      <w:tabs>
        <w:tab w:val="left" w:pos="2880"/>
      </w:tabs>
      <w:spacing w:after="240"/>
      <w:jc w:val="both"/>
    </w:pPr>
  </w:style>
  <w:style w:type="paragraph" w:customStyle="1" w:styleId="Exhibit5">
    <w:name w:val="Exhibit 5"/>
    <w:basedOn w:val="Normal"/>
    <w:rsid w:val="008A36B2"/>
    <w:pPr>
      <w:numPr>
        <w:numId w:val="8"/>
      </w:numPr>
      <w:tabs>
        <w:tab w:val="left" w:pos="3600"/>
      </w:tabs>
      <w:spacing w:after="240"/>
      <w:jc w:val="both"/>
    </w:pPr>
  </w:style>
  <w:style w:type="paragraph" w:customStyle="1" w:styleId="Exhibit6">
    <w:name w:val="Exhibit 6"/>
    <w:basedOn w:val="Normal"/>
    <w:rsid w:val="008A36B2"/>
    <w:pPr>
      <w:numPr>
        <w:numId w:val="9"/>
      </w:numPr>
      <w:tabs>
        <w:tab w:val="left" w:pos="4320"/>
      </w:tabs>
      <w:spacing w:after="240"/>
    </w:pPr>
  </w:style>
  <w:style w:type="paragraph" w:customStyle="1" w:styleId="Exhibit7">
    <w:name w:val="Exhibit 7"/>
    <w:basedOn w:val="Normal"/>
    <w:rsid w:val="008A36B2"/>
    <w:pPr>
      <w:numPr>
        <w:numId w:val="10"/>
      </w:numPr>
      <w:tabs>
        <w:tab w:val="left" w:pos="5040"/>
      </w:tabs>
      <w:spacing w:after="240"/>
    </w:pPr>
  </w:style>
  <w:style w:type="paragraph" w:customStyle="1" w:styleId="Exhibit8">
    <w:name w:val="Exhibit 8"/>
    <w:basedOn w:val="Normal"/>
    <w:autoRedefine/>
    <w:rsid w:val="008A36B2"/>
    <w:pPr>
      <w:numPr>
        <w:ilvl w:val="7"/>
        <w:numId w:val="29"/>
      </w:numPr>
      <w:tabs>
        <w:tab w:val="clear" w:pos="2160"/>
        <w:tab w:val="num" w:pos="5760"/>
      </w:tabs>
      <w:spacing w:after="240"/>
    </w:pPr>
  </w:style>
  <w:style w:type="paragraph" w:customStyle="1" w:styleId="Exhibit9">
    <w:name w:val="Exhibit 9"/>
    <w:basedOn w:val="Normal"/>
    <w:rsid w:val="008A36B2"/>
    <w:pPr>
      <w:numPr>
        <w:numId w:val="11"/>
      </w:numPr>
      <w:tabs>
        <w:tab w:val="left" w:pos="6480"/>
      </w:tabs>
      <w:spacing w:after="240"/>
    </w:pPr>
  </w:style>
  <w:style w:type="character" w:styleId="Hyperlink">
    <w:name w:val="Hyperlink"/>
    <w:basedOn w:val="DefaultParagraphFont"/>
    <w:uiPriority w:val="99"/>
    <w:unhideWhenUsed/>
    <w:rsid w:val="008A36B2"/>
    <w:rPr>
      <w:color w:val="0563C1" w:themeColor="hyperlink"/>
      <w:u w:val="single"/>
    </w:rPr>
  </w:style>
  <w:style w:type="paragraph" w:styleId="ListBullet">
    <w:name w:val="List Bullet"/>
    <w:basedOn w:val="Normal"/>
    <w:rsid w:val="008A36B2"/>
    <w:pPr>
      <w:numPr>
        <w:numId w:val="13"/>
      </w:numPr>
      <w:spacing w:after="240"/>
      <w:jc w:val="both"/>
    </w:pPr>
    <w:rPr>
      <w:rFonts w:eastAsia="Times New Roman"/>
    </w:rPr>
  </w:style>
  <w:style w:type="paragraph" w:styleId="ListBullet2">
    <w:name w:val="List Bullet 2"/>
    <w:basedOn w:val="Normal"/>
    <w:rsid w:val="008A36B2"/>
    <w:pPr>
      <w:numPr>
        <w:numId w:val="14"/>
      </w:numPr>
      <w:spacing w:after="240"/>
      <w:jc w:val="both"/>
    </w:pPr>
    <w:rPr>
      <w:rFonts w:eastAsia="Times New Roman"/>
    </w:rPr>
  </w:style>
  <w:style w:type="paragraph" w:styleId="ListBullet3">
    <w:name w:val="List Bullet 3"/>
    <w:basedOn w:val="Normal"/>
    <w:rsid w:val="008A36B2"/>
    <w:pPr>
      <w:numPr>
        <w:numId w:val="15"/>
      </w:numPr>
      <w:spacing w:after="240"/>
      <w:jc w:val="both"/>
    </w:pPr>
    <w:rPr>
      <w:rFonts w:eastAsia="Times New Roman"/>
    </w:rPr>
  </w:style>
  <w:style w:type="paragraph" w:styleId="ListBullet4">
    <w:name w:val="List Bullet 4"/>
    <w:basedOn w:val="ListBullet3"/>
    <w:rsid w:val="008A36B2"/>
    <w:pPr>
      <w:tabs>
        <w:tab w:val="clear" w:pos="1080"/>
        <w:tab w:val="num" w:pos="1440"/>
      </w:tabs>
      <w:ind w:left="1440"/>
    </w:pPr>
  </w:style>
  <w:style w:type="paragraph" w:styleId="ListBullet5">
    <w:name w:val="List Bullet 5"/>
    <w:basedOn w:val="Normal"/>
    <w:rsid w:val="008A36B2"/>
    <w:pPr>
      <w:numPr>
        <w:numId w:val="16"/>
      </w:numPr>
      <w:tabs>
        <w:tab w:val="clear" w:pos="720"/>
        <w:tab w:val="num" w:pos="1800"/>
      </w:tabs>
      <w:spacing w:after="240"/>
      <w:jc w:val="both"/>
    </w:pPr>
    <w:rPr>
      <w:rFonts w:eastAsia="Times New Roman"/>
    </w:rPr>
  </w:style>
  <w:style w:type="paragraph" w:customStyle="1" w:styleId="ListBullet6">
    <w:name w:val="List Bullet 6"/>
    <w:basedOn w:val="Normal"/>
    <w:rsid w:val="008A36B2"/>
    <w:pPr>
      <w:numPr>
        <w:numId w:val="17"/>
      </w:numPr>
      <w:tabs>
        <w:tab w:val="clear" w:pos="1080"/>
        <w:tab w:val="num" w:pos="2160"/>
      </w:tabs>
      <w:spacing w:after="240"/>
      <w:jc w:val="both"/>
    </w:pPr>
    <w:rPr>
      <w:rFonts w:eastAsia="Times New Roman"/>
    </w:rPr>
  </w:style>
  <w:style w:type="paragraph" w:customStyle="1" w:styleId="ListBullet7">
    <w:name w:val="List Bullet 7"/>
    <w:basedOn w:val="Normal"/>
    <w:rsid w:val="008A36B2"/>
    <w:pPr>
      <w:numPr>
        <w:numId w:val="18"/>
      </w:numPr>
      <w:tabs>
        <w:tab w:val="clear" w:pos="1440"/>
        <w:tab w:val="num" w:pos="2520"/>
      </w:tabs>
      <w:spacing w:after="240"/>
      <w:jc w:val="both"/>
    </w:pPr>
  </w:style>
  <w:style w:type="paragraph" w:customStyle="1" w:styleId="ListBullet8">
    <w:name w:val="List Bullet 8"/>
    <w:basedOn w:val="Normal"/>
    <w:rsid w:val="008A36B2"/>
    <w:pPr>
      <w:numPr>
        <w:numId w:val="19"/>
      </w:numPr>
      <w:spacing w:after="240"/>
      <w:jc w:val="both"/>
    </w:pPr>
  </w:style>
  <w:style w:type="paragraph" w:customStyle="1" w:styleId="ListBullet9">
    <w:name w:val="List Bullet 9"/>
    <w:basedOn w:val="ListBullet8"/>
    <w:rsid w:val="008A36B2"/>
    <w:pPr>
      <w:tabs>
        <w:tab w:val="clear" w:pos="1440"/>
        <w:tab w:val="num" w:pos="3240"/>
      </w:tabs>
      <w:ind w:left="3240" w:hanging="360"/>
    </w:pPr>
  </w:style>
  <w:style w:type="paragraph" w:styleId="ListNumber">
    <w:name w:val="List Number"/>
    <w:basedOn w:val="Normal"/>
    <w:rsid w:val="008A36B2"/>
    <w:pPr>
      <w:numPr>
        <w:numId w:val="20"/>
      </w:numPr>
      <w:spacing w:after="240"/>
    </w:pPr>
    <w:rPr>
      <w:rFonts w:eastAsia="Times New Roman"/>
    </w:rPr>
  </w:style>
  <w:style w:type="paragraph" w:styleId="ListNumber2">
    <w:name w:val="List Number 2"/>
    <w:basedOn w:val="Normal"/>
    <w:rsid w:val="008A36B2"/>
    <w:pPr>
      <w:numPr>
        <w:numId w:val="21"/>
      </w:numPr>
      <w:spacing w:after="240"/>
    </w:pPr>
    <w:rPr>
      <w:rFonts w:eastAsia="Times New Roman"/>
    </w:rPr>
  </w:style>
  <w:style w:type="paragraph" w:styleId="ListNumber3">
    <w:name w:val="List Number 3"/>
    <w:basedOn w:val="Normal"/>
    <w:rsid w:val="008A36B2"/>
    <w:pPr>
      <w:numPr>
        <w:numId w:val="22"/>
      </w:numPr>
      <w:spacing w:after="240"/>
    </w:pPr>
    <w:rPr>
      <w:rFonts w:eastAsia="Times New Roman"/>
    </w:rPr>
  </w:style>
  <w:style w:type="paragraph" w:styleId="ListNumber4">
    <w:name w:val="List Number 4"/>
    <w:basedOn w:val="Normal"/>
    <w:rsid w:val="008A36B2"/>
    <w:pPr>
      <w:numPr>
        <w:numId w:val="23"/>
      </w:numPr>
      <w:tabs>
        <w:tab w:val="clear" w:pos="360"/>
        <w:tab w:val="num" w:pos="1440"/>
      </w:tabs>
      <w:spacing w:after="240"/>
    </w:pPr>
    <w:rPr>
      <w:rFonts w:eastAsia="Times New Roman"/>
    </w:rPr>
  </w:style>
  <w:style w:type="paragraph" w:styleId="ListNumber5">
    <w:name w:val="List Number 5"/>
    <w:basedOn w:val="Normal"/>
    <w:rsid w:val="008A36B2"/>
    <w:pPr>
      <w:numPr>
        <w:numId w:val="24"/>
      </w:numPr>
      <w:tabs>
        <w:tab w:val="clear" w:pos="720"/>
        <w:tab w:val="num" w:pos="1800"/>
      </w:tabs>
      <w:spacing w:after="240"/>
    </w:pPr>
    <w:rPr>
      <w:rFonts w:eastAsia="Times New Roman"/>
    </w:rPr>
  </w:style>
  <w:style w:type="paragraph" w:customStyle="1" w:styleId="ListNumber6">
    <w:name w:val="List Number 6"/>
    <w:basedOn w:val="Normal"/>
    <w:rsid w:val="008A36B2"/>
    <w:pPr>
      <w:numPr>
        <w:numId w:val="25"/>
      </w:numPr>
      <w:tabs>
        <w:tab w:val="clear" w:pos="1080"/>
        <w:tab w:val="num" w:pos="2160"/>
      </w:tabs>
      <w:spacing w:after="240"/>
    </w:pPr>
    <w:rPr>
      <w:rFonts w:eastAsia="Times New Roman"/>
    </w:rPr>
  </w:style>
  <w:style w:type="paragraph" w:customStyle="1" w:styleId="ListNumber7">
    <w:name w:val="List Number 7"/>
    <w:basedOn w:val="Normal"/>
    <w:rsid w:val="008A36B2"/>
    <w:pPr>
      <w:numPr>
        <w:numId w:val="26"/>
      </w:numPr>
      <w:tabs>
        <w:tab w:val="clear" w:pos="1440"/>
        <w:tab w:val="num" w:pos="2520"/>
      </w:tabs>
      <w:spacing w:after="240"/>
    </w:pPr>
    <w:rPr>
      <w:rFonts w:eastAsia="Times New Roman"/>
    </w:rPr>
  </w:style>
  <w:style w:type="paragraph" w:customStyle="1" w:styleId="ListNumber8">
    <w:name w:val="List Number 8"/>
    <w:basedOn w:val="Normal"/>
    <w:rsid w:val="008A36B2"/>
    <w:pPr>
      <w:numPr>
        <w:numId w:val="27"/>
      </w:numPr>
      <w:tabs>
        <w:tab w:val="clear" w:pos="1440"/>
        <w:tab w:val="num" w:pos="2790"/>
      </w:tabs>
      <w:spacing w:after="240"/>
    </w:pPr>
    <w:rPr>
      <w:rFonts w:eastAsia="Times New Roman"/>
    </w:rPr>
  </w:style>
  <w:style w:type="paragraph" w:customStyle="1" w:styleId="MotionHeader">
    <w:name w:val="Motion Header"/>
    <w:basedOn w:val="Normal"/>
    <w:rsid w:val="008A36B2"/>
    <w:pPr>
      <w:pBdr>
        <w:top w:val="single" w:sz="4" w:space="5" w:color="000000" w:themeColor="text1"/>
        <w:bottom w:val="single" w:sz="4" w:space="5" w:color="000000" w:themeColor="text1"/>
      </w:pBdr>
      <w:jc w:val="center"/>
    </w:pPr>
    <w:rPr>
      <w:b/>
      <w:caps/>
    </w:rPr>
  </w:style>
  <w:style w:type="paragraph" w:styleId="NoSpacing">
    <w:name w:val="No Spacing"/>
    <w:uiPriority w:val="1"/>
    <w:qFormat/>
    <w:rsid w:val="008A36B2"/>
    <w:rPr>
      <w:rFonts w:ascii="Book Antiqua" w:hAnsi="Book Antiqua"/>
      <w:sz w:val="22"/>
      <w:szCs w:val="22"/>
    </w:rPr>
  </w:style>
  <w:style w:type="paragraph" w:customStyle="1" w:styleId="Quote1">
    <w:name w:val="Quote 1"/>
    <w:basedOn w:val="Normal"/>
    <w:rsid w:val="008A36B2"/>
    <w:pPr>
      <w:spacing w:after="240"/>
      <w:ind w:left="720" w:right="720"/>
      <w:jc w:val="both"/>
    </w:pPr>
    <w:rPr>
      <w:rFonts w:eastAsia="Times New Roman"/>
    </w:rPr>
  </w:style>
  <w:style w:type="paragraph" w:customStyle="1" w:styleId="Quote2">
    <w:name w:val="Quote 2"/>
    <w:basedOn w:val="Normal"/>
    <w:rsid w:val="008A36B2"/>
    <w:pPr>
      <w:spacing w:after="240"/>
      <w:ind w:left="1440" w:right="1440"/>
    </w:pPr>
    <w:rPr>
      <w:rFonts w:eastAsia="Times New Roman"/>
    </w:rPr>
  </w:style>
  <w:style w:type="paragraph" w:customStyle="1" w:styleId="Recital">
    <w:name w:val="Recital #"/>
    <w:basedOn w:val="Normal"/>
    <w:qFormat/>
    <w:rsid w:val="008A36B2"/>
    <w:pPr>
      <w:numPr>
        <w:numId w:val="28"/>
      </w:numPr>
      <w:spacing w:line="360" w:lineRule="auto"/>
      <w:jc w:val="both"/>
    </w:pPr>
    <w:rPr>
      <w:rFonts w:eastAsia="Times New Roman"/>
    </w:rPr>
  </w:style>
  <w:style w:type="paragraph" w:styleId="Signature">
    <w:name w:val="Signature"/>
    <w:basedOn w:val="Normal"/>
    <w:link w:val="SignatureChar"/>
    <w:qFormat/>
    <w:rsid w:val="008A36B2"/>
    <w:pPr>
      <w:tabs>
        <w:tab w:val="right" w:leader="underscore" w:pos="9360"/>
      </w:tabs>
      <w:ind w:left="4320"/>
    </w:pPr>
    <w:rPr>
      <w:rFonts w:eastAsia="Times New Roman"/>
    </w:rPr>
  </w:style>
  <w:style w:type="character" w:customStyle="1" w:styleId="SignatureChar">
    <w:name w:val="Signature Char"/>
    <w:basedOn w:val="DefaultParagraphFont"/>
    <w:link w:val="Signature"/>
    <w:rsid w:val="008A36B2"/>
    <w:rPr>
      <w:rFonts w:ascii="Book Antiqua" w:eastAsia="Times New Roman" w:hAnsi="Book Antiqua" w:cs="Times New Roman"/>
      <w:sz w:val="22"/>
      <w:szCs w:val="22"/>
    </w:rPr>
  </w:style>
  <w:style w:type="paragraph" w:customStyle="1" w:styleId="SmallCaps">
    <w:name w:val="Small Caps"/>
    <w:basedOn w:val="BodyText"/>
    <w:qFormat/>
    <w:rsid w:val="00905BE0"/>
    <w:pPr>
      <w:spacing w:before="120"/>
    </w:pPr>
    <w:rPr>
      <w:b/>
      <w:smallCaps/>
    </w:rPr>
  </w:style>
  <w:style w:type="paragraph" w:styleId="Subtitle">
    <w:name w:val="Subtitle"/>
    <w:basedOn w:val="Normal"/>
    <w:next w:val="BodyText"/>
    <w:link w:val="SubtitleChar"/>
    <w:rsid w:val="008A36B2"/>
    <w:pPr>
      <w:keepNext/>
      <w:spacing w:after="240"/>
      <w:jc w:val="center"/>
      <w:outlineLvl w:val="1"/>
    </w:pPr>
    <w:rPr>
      <w:rFonts w:eastAsia="Times New Roman" w:cs="Arial"/>
    </w:rPr>
  </w:style>
  <w:style w:type="character" w:customStyle="1" w:styleId="SubtitleChar">
    <w:name w:val="Subtitle Char"/>
    <w:basedOn w:val="DefaultParagraphFont"/>
    <w:link w:val="Subtitle"/>
    <w:rsid w:val="008A36B2"/>
    <w:rPr>
      <w:rFonts w:ascii="Book Antiqua" w:eastAsia="Times New Roman" w:hAnsi="Book Antiqua" w:cs="Arial"/>
      <w:sz w:val="22"/>
      <w:szCs w:val="22"/>
    </w:rPr>
  </w:style>
  <w:style w:type="table" w:styleId="TableGrid">
    <w:name w:val="Table Grid"/>
    <w:basedOn w:val="TableNormal"/>
    <w:rsid w:val="008A36B2"/>
    <w:rPr>
      <w:rFonts w:ascii="Book Antiqua" w:eastAsia="Times New Roman" w:hAnsi="Book Antiqua"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qFormat/>
    <w:rsid w:val="008A36B2"/>
    <w:pPr>
      <w:spacing w:after="240"/>
      <w:ind w:left="216" w:hanging="216"/>
      <w:jc w:val="both"/>
    </w:pPr>
  </w:style>
  <w:style w:type="paragraph" w:styleId="Title">
    <w:name w:val="Title"/>
    <w:basedOn w:val="Normal"/>
    <w:next w:val="BodyText"/>
    <w:link w:val="TitleChar"/>
    <w:qFormat/>
    <w:rsid w:val="008A36B2"/>
    <w:pPr>
      <w:keepNext/>
      <w:spacing w:after="240"/>
      <w:jc w:val="center"/>
      <w:outlineLvl w:val="0"/>
    </w:pPr>
    <w:rPr>
      <w:rFonts w:eastAsia="Times New Roman" w:cs="Arial"/>
      <w:b/>
      <w:bCs/>
      <w:caps/>
    </w:rPr>
  </w:style>
  <w:style w:type="character" w:customStyle="1" w:styleId="TitleChar">
    <w:name w:val="Title Char"/>
    <w:basedOn w:val="DefaultParagraphFont"/>
    <w:link w:val="Title"/>
    <w:rsid w:val="008A36B2"/>
    <w:rPr>
      <w:rFonts w:ascii="Book Antiqua" w:eastAsia="Times New Roman" w:hAnsi="Book Antiqua" w:cs="Arial"/>
      <w:b/>
      <w:bCs/>
      <w:caps/>
      <w:sz w:val="22"/>
      <w:szCs w:val="22"/>
    </w:rPr>
  </w:style>
  <w:style w:type="paragraph" w:customStyle="1" w:styleId="Title1">
    <w:name w:val="Title 1"/>
    <w:basedOn w:val="Normal"/>
    <w:next w:val="BodyText"/>
    <w:qFormat/>
    <w:rsid w:val="008A36B2"/>
    <w:pPr>
      <w:keepNext/>
      <w:spacing w:after="240"/>
      <w:jc w:val="center"/>
    </w:pPr>
  </w:style>
  <w:style w:type="paragraph" w:customStyle="1" w:styleId="TitleDoc">
    <w:name w:val="Title Doc"/>
    <w:basedOn w:val="Normal"/>
    <w:next w:val="BodyText"/>
    <w:qFormat/>
    <w:rsid w:val="008A36B2"/>
    <w:pPr>
      <w:keepNext/>
      <w:spacing w:after="480"/>
      <w:jc w:val="center"/>
    </w:pPr>
    <w:rPr>
      <w:rFonts w:eastAsia="Times New Roman"/>
      <w:b/>
      <w:caps/>
    </w:rPr>
  </w:style>
  <w:style w:type="paragraph" w:customStyle="1" w:styleId="Titlenotoc">
    <w:name w:val="Title no toc"/>
    <w:basedOn w:val="Normal"/>
    <w:next w:val="BodyText"/>
    <w:qFormat/>
    <w:rsid w:val="008A36B2"/>
    <w:pPr>
      <w:keepNext/>
      <w:spacing w:after="240"/>
      <w:jc w:val="center"/>
    </w:pPr>
    <w:rPr>
      <w:rFonts w:eastAsia="Times New Roman"/>
      <w:b/>
      <w:caps/>
    </w:rPr>
  </w:style>
  <w:style w:type="paragraph" w:styleId="TOAHeading">
    <w:name w:val="toa heading"/>
    <w:basedOn w:val="Normal"/>
    <w:next w:val="Normal"/>
    <w:uiPriority w:val="99"/>
    <w:unhideWhenUsed/>
    <w:qFormat/>
    <w:rsid w:val="008A36B2"/>
    <w:pPr>
      <w:spacing w:before="120" w:after="120"/>
      <w:jc w:val="both"/>
    </w:pPr>
    <w:rPr>
      <w:rFonts w:eastAsiaTheme="majorEastAsia" w:cs="Times New Roman (Headings CS)"/>
      <w:b/>
      <w:bCs/>
      <w:smallCaps/>
      <w:szCs w:val="24"/>
      <w:u w:val="single"/>
    </w:rPr>
  </w:style>
  <w:style w:type="paragraph" w:styleId="TOC1">
    <w:name w:val="toc 1"/>
    <w:basedOn w:val="Normal"/>
    <w:next w:val="Normal"/>
    <w:rsid w:val="008A36B2"/>
    <w:pPr>
      <w:spacing w:before="240"/>
      <w:ind w:left="720" w:hanging="720"/>
    </w:pPr>
    <w:rPr>
      <w:rFonts w:eastAsia="Times New Roman"/>
    </w:rPr>
  </w:style>
  <w:style w:type="paragraph" w:styleId="TOC2">
    <w:name w:val="toc 2"/>
    <w:basedOn w:val="Normal"/>
    <w:next w:val="Normal"/>
    <w:rsid w:val="008A36B2"/>
    <w:pPr>
      <w:ind w:left="1440" w:hanging="720"/>
    </w:pPr>
    <w:rPr>
      <w:rFonts w:eastAsia="Times New Roman"/>
    </w:rPr>
  </w:style>
  <w:style w:type="paragraph" w:styleId="TOC3">
    <w:name w:val="toc 3"/>
    <w:basedOn w:val="Normal"/>
    <w:next w:val="Normal"/>
    <w:rsid w:val="008A36B2"/>
    <w:pPr>
      <w:ind w:left="2160" w:hanging="720"/>
    </w:pPr>
    <w:rPr>
      <w:rFonts w:eastAsia="Times New Roman"/>
    </w:rPr>
  </w:style>
  <w:style w:type="paragraph" w:styleId="TOC4">
    <w:name w:val="toc 4"/>
    <w:basedOn w:val="Normal"/>
    <w:next w:val="Normal"/>
    <w:rsid w:val="008A36B2"/>
    <w:pPr>
      <w:ind w:left="2880" w:hanging="720"/>
    </w:pPr>
    <w:rPr>
      <w:rFonts w:eastAsia="Times New Roman"/>
    </w:rPr>
  </w:style>
  <w:style w:type="paragraph" w:styleId="TOC5">
    <w:name w:val="toc 5"/>
    <w:basedOn w:val="Normal"/>
    <w:next w:val="Normal"/>
    <w:rsid w:val="008A36B2"/>
    <w:pPr>
      <w:ind w:left="3600" w:hanging="720"/>
    </w:pPr>
    <w:rPr>
      <w:rFonts w:eastAsia="Times New Roman"/>
    </w:rPr>
  </w:style>
  <w:style w:type="paragraph" w:styleId="TOC6">
    <w:name w:val="toc 6"/>
    <w:basedOn w:val="Normal"/>
    <w:next w:val="Normal"/>
    <w:rsid w:val="008A36B2"/>
    <w:pPr>
      <w:ind w:left="4320" w:hanging="720"/>
    </w:pPr>
    <w:rPr>
      <w:rFonts w:eastAsia="Times New Roman"/>
    </w:rPr>
  </w:style>
  <w:style w:type="paragraph" w:styleId="TOC7">
    <w:name w:val="toc 7"/>
    <w:basedOn w:val="Normal"/>
    <w:next w:val="Normal"/>
    <w:rsid w:val="008A36B2"/>
    <w:pPr>
      <w:ind w:left="5040" w:hanging="720"/>
    </w:pPr>
    <w:rPr>
      <w:rFonts w:eastAsia="Times New Roman"/>
    </w:rPr>
  </w:style>
  <w:style w:type="paragraph" w:styleId="TOC8">
    <w:name w:val="toc 8"/>
    <w:basedOn w:val="Normal"/>
    <w:next w:val="Normal"/>
    <w:rsid w:val="008A36B2"/>
    <w:pPr>
      <w:ind w:left="5760" w:hanging="720"/>
    </w:pPr>
    <w:rPr>
      <w:rFonts w:eastAsia="Times New Roman"/>
    </w:rPr>
  </w:style>
  <w:style w:type="paragraph" w:styleId="TOC9">
    <w:name w:val="toc 9"/>
    <w:basedOn w:val="Normal"/>
    <w:next w:val="Normal"/>
    <w:rsid w:val="008A36B2"/>
    <w:pPr>
      <w:ind w:left="6480" w:hanging="720"/>
    </w:pPr>
    <w:rPr>
      <w:rFonts w:eastAsia="Times New Roman"/>
    </w:rPr>
  </w:style>
  <w:style w:type="paragraph" w:customStyle="1" w:styleId="ListLevel1">
    <w:name w:val="List Level 1"/>
    <w:basedOn w:val="BodyText"/>
    <w:rsid w:val="005C39A5"/>
    <w:pPr>
      <w:ind w:left="360" w:hanging="360"/>
    </w:pPr>
  </w:style>
  <w:style w:type="paragraph" w:customStyle="1" w:styleId="ListLevel2">
    <w:name w:val="List Level 2"/>
    <w:basedOn w:val="BodyText"/>
    <w:rsid w:val="005C39A5"/>
    <w:pPr>
      <w:ind w:left="792" w:hanging="432"/>
    </w:pPr>
  </w:style>
  <w:style w:type="paragraph" w:customStyle="1" w:styleId="ListLevel3">
    <w:name w:val="List Level 3"/>
    <w:basedOn w:val="BodyText"/>
    <w:rsid w:val="005C39A5"/>
    <w:pPr>
      <w:ind w:left="1224" w:hanging="504"/>
    </w:pPr>
  </w:style>
  <w:style w:type="paragraph" w:customStyle="1" w:styleId="ListLevel4">
    <w:name w:val="List Level 4"/>
    <w:basedOn w:val="BodyText"/>
    <w:rsid w:val="005C39A5"/>
    <w:pPr>
      <w:ind w:left="1728" w:hanging="648"/>
    </w:pPr>
  </w:style>
  <w:style w:type="paragraph" w:customStyle="1" w:styleId="ListLevel5">
    <w:name w:val="List Level 5"/>
    <w:basedOn w:val="BodyText"/>
    <w:rsid w:val="005C39A5"/>
    <w:pPr>
      <w:ind w:left="2232" w:hanging="792"/>
    </w:pPr>
  </w:style>
  <w:style w:type="character" w:styleId="UnresolvedMention">
    <w:name w:val="Unresolved Mention"/>
    <w:basedOn w:val="DefaultParagraphFont"/>
    <w:uiPriority w:val="99"/>
    <w:semiHidden/>
    <w:unhideWhenUsed/>
    <w:rsid w:val="00AD3837"/>
    <w:rPr>
      <w:color w:val="605E5C"/>
      <w:shd w:val="clear" w:color="auto" w:fill="E1DFDD"/>
    </w:rPr>
  </w:style>
  <w:style w:type="character" w:styleId="FollowedHyperlink">
    <w:name w:val="FollowedHyperlink"/>
    <w:basedOn w:val="DefaultParagraphFont"/>
    <w:uiPriority w:val="99"/>
    <w:semiHidden/>
    <w:unhideWhenUsed/>
    <w:rsid w:val="005D5D97"/>
    <w:rPr>
      <w:color w:val="954F72" w:themeColor="followedHyperlink"/>
      <w:u w:val="single"/>
    </w:rPr>
  </w:style>
  <w:style w:type="paragraph" w:styleId="Header">
    <w:name w:val="header"/>
    <w:basedOn w:val="Normal"/>
    <w:link w:val="HeaderChar"/>
    <w:uiPriority w:val="99"/>
    <w:unhideWhenUsed/>
    <w:rsid w:val="00082F7F"/>
    <w:pPr>
      <w:tabs>
        <w:tab w:val="center" w:pos="4680"/>
        <w:tab w:val="right" w:pos="9360"/>
      </w:tabs>
    </w:pPr>
  </w:style>
  <w:style w:type="character" w:customStyle="1" w:styleId="HeaderChar">
    <w:name w:val="Header Char"/>
    <w:basedOn w:val="DefaultParagraphFont"/>
    <w:link w:val="Header"/>
    <w:uiPriority w:val="99"/>
    <w:rsid w:val="00082F7F"/>
    <w:rPr>
      <w:rFonts w:ascii="Book Antiqua" w:hAnsi="Book Antiqua" w:cs="Times New Roman"/>
      <w:sz w:val="22"/>
      <w:szCs w:val="22"/>
    </w:rPr>
  </w:style>
  <w:style w:type="paragraph" w:styleId="Footer">
    <w:name w:val="footer"/>
    <w:basedOn w:val="Normal"/>
    <w:link w:val="FooterChar"/>
    <w:uiPriority w:val="99"/>
    <w:unhideWhenUsed/>
    <w:rsid w:val="00082F7F"/>
    <w:pPr>
      <w:tabs>
        <w:tab w:val="center" w:pos="4680"/>
        <w:tab w:val="right" w:pos="9360"/>
      </w:tabs>
      <w:jc w:val="right"/>
    </w:pPr>
    <w:rPr>
      <w:color w:val="000000" w:themeColor="text1"/>
    </w:rPr>
  </w:style>
  <w:style w:type="character" w:customStyle="1" w:styleId="FooterChar">
    <w:name w:val="Footer Char"/>
    <w:basedOn w:val="DefaultParagraphFont"/>
    <w:link w:val="Footer"/>
    <w:uiPriority w:val="99"/>
    <w:rsid w:val="00082F7F"/>
    <w:rPr>
      <w:rFonts w:ascii="Book Antiqua" w:hAnsi="Book Antiqua" w:cs="Times New Roman"/>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Links>
    <vt:vector size="6" baseType="variant">
      <vt:variant>
        <vt:i4>7471186</vt:i4>
      </vt:variant>
      <vt:variant>
        <vt:i4>0</vt:i4>
      </vt:variant>
      <vt:variant>
        <vt:i4>0</vt:i4>
      </vt:variant>
      <vt:variant>
        <vt:i4>5</vt:i4>
      </vt:variant>
      <vt:variant>
        <vt:lpwstr>mailto:TNScientificTeam@gmail.com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Strachn</dc:creator>
  <cp:keywords/>
  <dc:description/>
  <cp:lastModifiedBy>Adam Strachn</cp:lastModifiedBy>
  <cp:revision>107</cp:revision>
  <dcterms:created xsi:type="dcterms:W3CDTF">2021-11-11T16:52:00Z</dcterms:created>
  <dcterms:modified xsi:type="dcterms:W3CDTF">2021-11-12T18:57:00Z</dcterms:modified>
</cp:coreProperties>
</file>